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64FA6" w14:textId="77777777" w:rsidR="00C0520A" w:rsidRPr="00F44C6C" w:rsidRDefault="00C0520A" w:rsidP="00C0520A">
      <w:pPr>
        <w:spacing w:after="0"/>
        <w:ind w:left="3600"/>
        <w:jc w:val="right"/>
        <w:rPr>
          <w:b/>
          <w:bCs/>
          <w:sz w:val="18"/>
          <w:szCs w:val="18"/>
        </w:rPr>
      </w:pPr>
      <w:r w:rsidRPr="00F44C6C">
        <w:rPr>
          <w:i/>
          <w:iCs/>
          <w:sz w:val="18"/>
          <w:szCs w:val="18"/>
        </w:rPr>
        <w:t>Ghidul solicitantului</w:t>
      </w:r>
    </w:p>
    <w:p w14:paraId="6A4A75FC" w14:textId="77777777" w:rsidR="00C0520A" w:rsidRPr="00F44C6C" w:rsidRDefault="00C0520A" w:rsidP="00C0520A">
      <w:pPr>
        <w:spacing w:after="0"/>
        <w:ind w:left="3600"/>
        <w:jc w:val="right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ab/>
        <w:t xml:space="preserve">                                            </w:t>
      </w:r>
      <w:r w:rsidRPr="003A73C8">
        <w:rPr>
          <w:b/>
          <w:bCs/>
          <w:i/>
          <w:iCs/>
          <w:sz w:val="18"/>
          <w:szCs w:val="18"/>
          <w:lang w:val="en-US"/>
        </w:rPr>
        <w:t>PRSM/265/PRSM_P2/OP2/RSO2.1/PRSM_A37</w:t>
      </w:r>
    </w:p>
    <w:p w14:paraId="57B11603" w14:textId="77777777" w:rsidR="00C0520A" w:rsidRDefault="00C0520A" w:rsidP="00920E19">
      <w:pPr>
        <w:jc w:val="right"/>
      </w:pPr>
    </w:p>
    <w:p w14:paraId="42DC5BF1" w14:textId="17F972AD" w:rsidR="00872032" w:rsidRDefault="00920E19" w:rsidP="00920E19">
      <w:pPr>
        <w:jc w:val="right"/>
      </w:pPr>
      <w:r>
        <w:t xml:space="preserve">Anexa </w:t>
      </w:r>
    </w:p>
    <w:p w14:paraId="5DFBFC58" w14:textId="77777777" w:rsidR="00872032" w:rsidRDefault="00872032" w:rsidP="00B3250B"/>
    <w:p w14:paraId="0494DFB5" w14:textId="77777777" w:rsidR="000D631F" w:rsidRPr="000D631F" w:rsidRDefault="00F97C28" w:rsidP="00872032">
      <w:pPr>
        <w:pStyle w:val="Default"/>
        <w:jc w:val="center"/>
        <w:rPr>
          <w:b/>
          <w:bCs/>
          <w:sz w:val="28"/>
          <w:szCs w:val="28"/>
        </w:rPr>
      </w:pPr>
      <w:proofErr w:type="spellStart"/>
      <w:r w:rsidRPr="000D631F">
        <w:rPr>
          <w:b/>
          <w:bCs/>
          <w:sz w:val="28"/>
          <w:szCs w:val="28"/>
        </w:rPr>
        <w:t>Grila</w:t>
      </w:r>
      <w:proofErr w:type="spellEnd"/>
      <w:r w:rsidRPr="000D631F">
        <w:rPr>
          <w:b/>
          <w:bCs/>
          <w:sz w:val="28"/>
          <w:szCs w:val="28"/>
        </w:rPr>
        <w:t xml:space="preserve"> de </w:t>
      </w:r>
      <w:proofErr w:type="spellStart"/>
      <w:r w:rsidRPr="000D631F">
        <w:rPr>
          <w:b/>
          <w:bCs/>
          <w:sz w:val="28"/>
          <w:szCs w:val="28"/>
        </w:rPr>
        <w:t>evaluare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tehnică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şi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financiară</w:t>
      </w:r>
      <w:proofErr w:type="spellEnd"/>
      <w:r w:rsidRPr="000D631F">
        <w:rPr>
          <w:b/>
          <w:bCs/>
          <w:sz w:val="28"/>
          <w:szCs w:val="28"/>
        </w:rPr>
        <w:t xml:space="preserve"> </w:t>
      </w:r>
    </w:p>
    <w:p w14:paraId="51C0DD33" w14:textId="63219857" w:rsidR="00F97C28" w:rsidRPr="000D631F" w:rsidRDefault="00F97C28" w:rsidP="00872032">
      <w:pPr>
        <w:pStyle w:val="Default"/>
        <w:jc w:val="center"/>
        <w:rPr>
          <w:i/>
          <w:iCs/>
        </w:rPr>
      </w:pPr>
      <w:r w:rsidRPr="000D631F">
        <w:rPr>
          <w:i/>
          <w:iCs/>
        </w:rPr>
        <w:t xml:space="preserve">a </w:t>
      </w:r>
      <w:proofErr w:type="spellStart"/>
      <w:r w:rsidRPr="000D631F">
        <w:rPr>
          <w:i/>
          <w:iCs/>
        </w:rPr>
        <w:t>clădirii</w:t>
      </w:r>
      <w:proofErr w:type="spellEnd"/>
      <w:r w:rsidRPr="000D631F">
        <w:rPr>
          <w:i/>
          <w:iCs/>
        </w:rPr>
        <w:t xml:space="preserve"> (</w:t>
      </w:r>
      <w:proofErr w:type="gramStart"/>
      <w:r w:rsidR="000D631F" w:rsidRPr="000D631F">
        <w:rPr>
          <w:i/>
          <w:iCs/>
        </w:rPr>
        <w:t>….</w:t>
      </w:r>
      <w:proofErr w:type="spellStart"/>
      <w:r w:rsidRPr="000D631F">
        <w:rPr>
          <w:i/>
          <w:iCs/>
        </w:rPr>
        <w:t>adresă</w:t>
      </w:r>
      <w:proofErr w:type="spellEnd"/>
      <w:proofErr w:type="gramEnd"/>
      <w:r w:rsidRPr="000D631F">
        <w:rPr>
          <w:i/>
          <w:iCs/>
        </w:rPr>
        <w:t xml:space="preserve">) din </w:t>
      </w:r>
      <w:proofErr w:type="spellStart"/>
      <w:r w:rsidRPr="000D631F">
        <w:rPr>
          <w:i/>
          <w:iCs/>
        </w:rPr>
        <w:t>cererea</w:t>
      </w:r>
      <w:proofErr w:type="spellEnd"/>
      <w:r w:rsidRPr="000D631F">
        <w:rPr>
          <w:i/>
          <w:iCs/>
        </w:rPr>
        <w:t xml:space="preserve"> de </w:t>
      </w:r>
      <w:proofErr w:type="spellStart"/>
      <w:r w:rsidRPr="000D631F">
        <w:rPr>
          <w:i/>
          <w:iCs/>
        </w:rPr>
        <w:t>finanțare</w:t>
      </w:r>
      <w:proofErr w:type="spellEnd"/>
    </w:p>
    <w:p w14:paraId="74192455" w14:textId="0393CF96" w:rsidR="00F97C28" w:rsidRDefault="00F97C28" w:rsidP="00B3250B"/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1134"/>
        <w:gridCol w:w="1560"/>
      </w:tblGrid>
      <w:tr w:rsidR="00B970B3" w:rsidRPr="00341EF2" w14:paraId="7547D037" w14:textId="427A6357" w:rsidTr="0033341C">
        <w:trPr>
          <w:trHeight w:val="226"/>
        </w:trPr>
        <w:tc>
          <w:tcPr>
            <w:tcW w:w="709" w:type="dxa"/>
          </w:tcPr>
          <w:p w14:paraId="25D3C31E" w14:textId="77777777" w:rsidR="00B970B3" w:rsidRPr="00341EF2" w:rsidRDefault="00B970B3">
            <w:pPr>
              <w:pStyle w:val="Default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 xml:space="preserve">Nr. </w:t>
            </w:r>
            <w:proofErr w:type="spellStart"/>
            <w:r w:rsidRPr="00341EF2">
              <w:rPr>
                <w:sz w:val="20"/>
                <w:szCs w:val="20"/>
              </w:rPr>
              <w:t>crt</w:t>
            </w:r>
            <w:proofErr w:type="spellEnd"/>
            <w:r w:rsidRPr="00341EF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371" w:type="dxa"/>
          </w:tcPr>
          <w:p w14:paraId="47F10CD2" w14:textId="270CA9AA" w:rsidR="00B970B3" w:rsidRPr="00341EF2" w:rsidRDefault="00B970B3" w:rsidP="00872032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CRITERIU/SUBCRITERIU</w:t>
            </w:r>
          </w:p>
        </w:tc>
        <w:tc>
          <w:tcPr>
            <w:tcW w:w="1134" w:type="dxa"/>
          </w:tcPr>
          <w:p w14:paraId="0585B39A" w14:textId="6E89E58A" w:rsidR="00B970B3" w:rsidRPr="00341EF2" w:rsidRDefault="00B970B3" w:rsidP="00976EC2">
            <w:pPr>
              <w:pStyle w:val="Default"/>
              <w:ind w:right="-110"/>
              <w:jc w:val="center"/>
              <w:rPr>
                <w:sz w:val="20"/>
                <w:szCs w:val="20"/>
              </w:rPr>
            </w:pPr>
            <w:proofErr w:type="spellStart"/>
            <w:r w:rsidRPr="00341EF2">
              <w:rPr>
                <w:b/>
                <w:bCs/>
                <w:sz w:val="20"/>
                <w:szCs w:val="20"/>
              </w:rPr>
              <w:t>Punctaj</w:t>
            </w:r>
            <w:proofErr w:type="spellEnd"/>
            <w:r w:rsidRPr="00341EF2">
              <w:rPr>
                <w:b/>
                <w:bCs/>
                <w:sz w:val="20"/>
                <w:szCs w:val="20"/>
              </w:rPr>
              <w:t xml:space="preserve"> maxim</w:t>
            </w:r>
          </w:p>
        </w:tc>
        <w:tc>
          <w:tcPr>
            <w:tcW w:w="1560" w:type="dxa"/>
          </w:tcPr>
          <w:p w14:paraId="6C41DB0B" w14:textId="7BCD1885" w:rsidR="00B970B3" w:rsidRPr="00341EF2" w:rsidRDefault="00B970B3" w:rsidP="00B970B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41EF2">
              <w:rPr>
                <w:b/>
                <w:bCs/>
                <w:sz w:val="20"/>
                <w:szCs w:val="20"/>
              </w:rPr>
              <w:t>Referin</w:t>
            </w:r>
            <w:r w:rsidR="00E42D21" w:rsidRPr="00341EF2">
              <w:rPr>
                <w:b/>
                <w:bCs/>
                <w:sz w:val="20"/>
                <w:szCs w:val="20"/>
              </w:rPr>
              <w:t>ț</w:t>
            </w:r>
            <w:r w:rsidRPr="00341EF2">
              <w:rPr>
                <w:b/>
                <w:bCs/>
                <w:sz w:val="20"/>
                <w:szCs w:val="20"/>
              </w:rPr>
              <w:t>a</w:t>
            </w:r>
            <w:proofErr w:type="spellEnd"/>
            <w:r w:rsidRPr="00341EF2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970B3" w:rsidRPr="00341EF2" w14:paraId="0DC89E73" w14:textId="357D180D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4DD5E1C" w14:textId="6473643D" w:rsidR="00B970B3" w:rsidRPr="00341EF2" w:rsidRDefault="00B970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1" w:type="dxa"/>
            <w:shd w:val="clear" w:color="auto" w:fill="E7E6E6" w:themeFill="background2"/>
          </w:tcPr>
          <w:p w14:paraId="0B7010F9" w14:textId="5D7A9951" w:rsidR="00B970B3" w:rsidRPr="00341EF2" w:rsidRDefault="00B970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Contribuția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realizarea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obiectivelor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specifice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priorității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investiție</w:t>
            </w:r>
            <w:proofErr w:type="spellEnd"/>
            <w:r w:rsidR="0033341C" w:rsidRPr="00341EF2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="0033341C" w:rsidRPr="00341EF2">
              <w:rPr>
                <w:b/>
                <w:bCs/>
                <w:sz w:val="22"/>
                <w:szCs w:val="22"/>
              </w:rPr>
              <w:t>contribuția</w:t>
            </w:r>
            <w:proofErr w:type="spellEnd"/>
            <w:r w:rsidR="0033341C" w:rsidRPr="00341EF2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="0033341C" w:rsidRPr="00341EF2">
              <w:rPr>
                <w:b/>
                <w:bCs/>
                <w:sz w:val="22"/>
                <w:szCs w:val="22"/>
              </w:rPr>
              <w:t>neutralitatea</w:t>
            </w:r>
            <w:proofErr w:type="spellEnd"/>
            <w:r w:rsidR="0033341C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3341C" w:rsidRPr="00341EF2">
              <w:rPr>
                <w:b/>
                <w:bCs/>
                <w:sz w:val="22"/>
                <w:szCs w:val="22"/>
              </w:rPr>
              <w:t>climatică</w:t>
            </w:r>
            <w:proofErr w:type="spellEnd"/>
            <w:r w:rsidR="0033341C" w:rsidRPr="00341EF2">
              <w:rPr>
                <w:b/>
                <w:bCs/>
                <w:sz w:val="22"/>
                <w:szCs w:val="22"/>
              </w:rPr>
              <w:t>)</w:t>
            </w:r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r w:rsidR="004416F2" w:rsidRPr="00341EF2">
              <w:rPr>
                <w:b/>
                <w:bCs/>
                <w:sz w:val="22"/>
                <w:szCs w:val="22"/>
              </w:rPr>
              <w:t xml:space="preserve">– </w:t>
            </w:r>
            <w:proofErr w:type="spellStart"/>
            <w:r w:rsidR="004416F2" w:rsidRPr="00341EF2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="004416F2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416F2"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="004416F2" w:rsidRPr="00341EF2">
              <w:rPr>
                <w:b/>
                <w:bCs/>
                <w:sz w:val="22"/>
                <w:szCs w:val="22"/>
              </w:rPr>
              <w:t xml:space="preserve"> 1.1+1.2+1.3+1.4+1.5+1.6</w:t>
            </w:r>
            <w:r w:rsidR="008449F5" w:rsidRPr="00341EF2">
              <w:rPr>
                <w:b/>
                <w:bCs/>
                <w:sz w:val="22"/>
                <w:szCs w:val="22"/>
              </w:rPr>
              <w:t>+1.7</w:t>
            </w:r>
          </w:p>
        </w:tc>
        <w:tc>
          <w:tcPr>
            <w:tcW w:w="1134" w:type="dxa"/>
            <w:shd w:val="clear" w:color="auto" w:fill="E7E6E6" w:themeFill="background2"/>
          </w:tcPr>
          <w:p w14:paraId="6547C7CB" w14:textId="5AB67AF9" w:rsidR="00B970B3" w:rsidRPr="00341EF2" w:rsidRDefault="006075C5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5</w:t>
            </w:r>
            <w:r w:rsidR="009F5615" w:rsidRPr="00341E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E7E6E6" w:themeFill="background2"/>
          </w:tcPr>
          <w:p w14:paraId="1B1089A9" w14:textId="77777777" w:rsidR="00B970B3" w:rsidRPr="00341EF2" w:rsidRDefault="00B970B3" w:rsidP="00B970B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70B3" w:rsidRPr="00341EF2" w14:paraId="2DD0B888" w14:textId="647DD130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3A752219" w14:textId="70A06010" w:rsidR="00B970B3" w:rsidRPr="00341EF2" w:rsidRDefault="00B970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7371" w:type="dxa"/>
            <w:shd w:val="clear" w:color="auto" w:fill="E7E6E6" w:themeFill="background2"/>
          </w:tcPr>
          <w:p w14:paraId="3AA9F40C" w14:textId="6A6DB707" w:rsidR="00B970B3" w:rsidRPr="00341EF2" w:rsidRDefault="0071464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Scăderea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anuală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emisiilor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echivalent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CO2 (kgCO2/m2/an)</w:t>
            </w:r>
            <w:r w:rsidR="00232720" w:rsidRPr="00341EF2">
              <w:rPr>
                <w:b/>
                <w:bCs/>
                <w:sz w:val="22"/>
                <w:szCs w:val="22"/>
              </w:rPr>
              <w:t xml:space="preserve"> – se </w:t>
            </w:r>
            <w:proofErr w:type="spellStart"/>
            <w:r w:rsidR="00232720" w:rsidRPr="00341EF2">
              <w:rPr>
                <w:b/>
                <w:bCs/>
                <w:sz w:val="22"/>
                <w:szCs w:val="22"/>
              </w:rPr>
              <w:t>va</w:t>
            </w:r>
            <w:proofErr w:type="spellEnd"/>
            <w:r w:rsidR="00232720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232720" w:rsidRPr="00341EF2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="00232720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232720" w:rsidRPr="00341EF2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="00232720" w:rsidRPr="00341EF2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="00232720" w:rsidRPr="00341EF2">
              <w:rPr>
                <w:b/>
                <w:bCs/>
                <w:sz w:val="22"/>
                <w:szCs w:val="22"/>
              </w:rPr>
              <w:t>ipotezele</w:t>
            </w:r>
            <w:proofErr w:type="spellEnd"/>
            <w:r w:rsidR="00232720"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232720" w:rsidRPr="00341EF2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="00232720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232720" w:rsidRPr="00341EF2">
              <w:rPr>
                <w:b/>
                <w:bCs/>
                <w:sz w:val="22"/>
                <w:szCs w:val="22"/>
              </w:rPr>
              <w:t>jos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25043778" w14:textId="634C5B3D" w:rsidR="00B970B3" w:rsidRPr="00341EF2" w:rsidRDefault="00B970B3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  <w:r w:rsidR="0099179D"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E7E6E6" w:themeFill="background2"/>
          </w:tcPr>
          <w:p w14:paraId="49CF1280" w14:textId="6DFC749A" w:rsidR="00B970B3" w:rsidRPr="00341EF2" w:rsidRDefault="00EC250B" w:rsidP="00B970B3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>RAE</w:t>
            </w:r>
            <w:r w:rsidR="0033341C"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3341C" w:rsidRPr="00341EF2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="0033341C"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3341C" w:rsidRPr="00341EF2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="0033341C" w:rsidRPr="00341EF2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="0033341C" w:rsidRPr="00341EF2">
              <w:rPr>
                <w:i/>
                <w:iCs/>
                <w:sz w:val="20"/>
                <w:szCs w:val="20"/>
              </w:rPr>
              <w:t>imunizare</w:t>
            </w:r>
            <w:proofErr w:type="spellEnd"/>
          </w:p>
        </w:tc>
      </w:tr>
      <w:tr w:rsidR="00B970B3" w:rsidRPr="00341EF2" w14:paraId="713CA5ED" w14:textId="2805A034" w:rsidTr="0033341C">
        <w:trPr>
          <w:trHeight w:val="411"/>
        </w:trPr>
        <w:tc>
          <w:tcPr>
            <w:tcW w:w="709" w:type="dxa"/>
          </w:tcPr>
          <w:p w14:paraId="6CDBA96A" w14:textId="77777777" w:rsidR="00B970B3" w:rsidRPr="00341EF2" w:rsidRDefault="00B970B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41FF3D25" w14:textId="06FF4BFB" w:rsidR="00B970B3" w:rsidRPr="00341EF2" w:rsidRDefault="00B970B3" w:rsidP="00F97C28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În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funcție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tipul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intervențiilor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41EF2">
              <w:rPr>
                <w:b/>
                <w:bCs/>
                <w:sz w:val="22"/>
                <w:szCs w:val="22"/>
              </w:rPr>
              <w:t>propuse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,</w:t>
            </w:r>
            <w:proofErr w:type="gram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prevede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măsuri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intervenție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care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duc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reducere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="003B7AB2" w:rsidRPr="00341EF2">
              <w:rPr>
                <w:b/>
                <w:bCs/>
                <w:sz w:val="22"/>
                <w:szCs w:val="22"/>
              </w:rPr>
              <w:t>emisiilor</w:t>
            </w:r>
            <w:proofErr w:type="spellEnd"/>
            <w:r w:rsidR="003B7AB2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B7AB2" w:rsidRPr="00341EF2">
              <w:rPr>
                <w:b/>
                <w:bCs/>
                <w:sz w:val="22"/>
                <w:szCs w:val="22"/>
              </w:rPr>
              <w:t>echivalent</w:t>
            </w:r>
            <w:proofErr w:type="spellEnd"/>
            <w:r w:rsidR="003B7AB2" w:rsidRPr="00341EF2">
              <w:rPr>
                <w:b/>
                <w:bCs/>
                <w:sz w:val="22"/>
                <w:szCs w:val="22"/>
              </w:rPr>
              <w:t xml:space="preserve"> CO2 (kgCO2/m2/an</w:t>
            </w:r>
          </w:p>
        </w:tc>
        <w:tc>
          <w:tcPr>
            <w:tcW w:w="1134" w:type="dxa"/>
          </w:tcPr>
          <w:p w14:paraId="77D9952C" w14:textId="77777777" w:rsidR="00B970B3" w:rsidRPr="00341EF2" w:rsidRDefault="00B970B3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DFAD59" w14:textId="21E72984" w:rsidR="00B970B3" w:rsidRPr="00341EF2" w:rsidRDefault="00B970B3" w:rsidP="00B970B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4645" w:rsidRPr="00341EF2" w14:paraId="4AE5FE75" w14:textId="77777777" w:rsidTr="0033341C">
        <w:trPr>
          <w:trHeight w:val="411"/>
        </w:trPr>
        <w:tc>
          <w:tcPr>
            <w:tcW w:w="709" w:type="dxa"/>
          </w:tcPr>
          <w:p w14:paraId="19785145" w14:textId="77777777" w:rsidR="00714645" w:rsidRPr="00341EF2" w:rsidRDefault="00714645" w:rsidP="007146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7D29118" w14:textId="02D0E2E9" w:rsidR="00714645" w:rsidRPr="00341EF2" w:rsidRDefault="003254F7" w:rsidP="00714645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scădere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sz w:val="22"/>
                <w:szCs w:val="22"/>
              </w:rPr>
              <w:t>a</w:t>
            </w:r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emisiilor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echivalent</w:t>
            </w:r>
            <w:proofErr w:type="spellEnd"/>
            <w:r w:rsidRPr="00341EF2">
              <w:rPr>
                <w:sz w:val="22"/>
                <w:szCs w:val="22"/>
              </w:rPr>
              <w:t xml:space="preserve"> CO2 ≥ </w:t>
            </w:r>
            <w:r w:rsidR="00724433" w:rsidRPr="00341EF2">
              <w:rPr>
                <w:sz w:val="22"/>
                <w:szCs w:val="22"/>
              </w:rPr>
              <w:t>7</w:t>
            </w:r>
            <w:r w:rsidRPr="00341EF2">
              <w:rPr>
                <w:sz w:val="22"/>
                <w:szCs w:val="22"/>
              </w:rPr>
              <w:t xml:space="preserve">0% </w:t>
            </w:r>
            <w:proofErr w:type="spellStart"/>
            <w:r w:rsidRPr="00341EF2">
              <w:rPr>
                <w:sz w:val="22"/>
                <w:szCs w:val="22"/>
              </w:rPr>
              <w:t>față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emisiile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inițiale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24151512" w14:textId="728157EB" w:rsidR="00714645" w:rsidRPr="00341EF2" w:rsidRDefault="003254F7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  <w:r w:rsidR="0099179D"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57D614BA" w14:textId="77777777" w:rsidR="00714645" w:rsidRPr="00341EF2" w:rsidRDefault="00714645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54F7" w:rsidRPr="00341EF2" w14:paraId="1A322F4F" w14:textId="77777777" w:rsidTr="0033341C">
        <w:trPr>
          <w:trHeight w:val="411"/>
        </w:trPr>
        <w:tc>
          <w:tcPr>
            <w:tcW w:w="709" w:type="dxa"/>
          </w:tcPr>
          <w:p w14:paraId="5FBB6ABB" w14:textId="77777777" w:rsidR="003254F7" w:rsidRPr="00341EF2" w:rsidRDefault="003254F7" w:rsidP="007146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3FA8357" w14:textId="14B67115" w:rsidR="003254F7" w:rsidRPr="00341EF2" w:rsidRDefault="003254F7" w:rsidP="0071464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</w:t>
            </w:r>
            <w:proofErr w:type="gramStart"/>
            <w:r w:rsidRPr="00341EF2">
              <w:rPr>
                <w:sz w:val="22"/>
                <w:szCs w:val="22"/>
              </w:rPr>
              <w:t xml:space="preserve">o  </w:t>
            </w:r>
            <w:proofErr w:type="spellStart"/>
            <w:r w:rsidRPr="00341EF2">
              <w:rPr>
                <w:sz w:val="22"/>
                <w:szCs w:val="22"/>
              </w:rPr>
              <w:t>scădere</w:t>
            </w:r>
            <w:proofErr w:type="spellEnd"/>
            <w:proofErr w:type="gram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emisiilor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echivalent</w:t>
            </w:r>
            <w:proofErr w:type="spellEnd"/>
            <w:r w:rsidRPr="00341EF2">
              <w:rPr>
                <w:sz w:val="22"/>
                <w:szCs w:val="22"/>
              </w:rPr>
              <w:t xml:space="preserve"> CO2 </w:t>
            </w:r>
            <w:proofErr w:type="spellStart"/>
            <w:r w:rsidRPr="00341EF2">
              <w:rPr>
                <w:sz w:val="22"/>
                <w:szCs w:val="22"/>
              </w:rPr>
              <w:t>intervalul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r w:rsidR="00724433" w:rsidRPr="00341EF2">
              <w:rPr>
                <w:sz w:val="22"/>
                <w:szCs w:val="22"/>
              </w:rPr>
              <w:t>65</w:t>
            </w:r>
            <w:r w:rsidRPr="00341EF2">
              <w:rPr>
                <w:sz w:val="22"/>
                <w:szCs w:val="22"/>
              </w:rPr>
              <w:t>%-</w:t>
            </w:r>
            <w:r w:rsidR="00724433" w:rsidRPr="00341EF2">
              <w:rPr>
                <w:sz w:val="22"/>
                <w:szCs w:val="22"/>
              </w:rPr>
              <w:t>7</w:t>
            </w:r>
            <w:r w:rsidRPr="00341EF2">
              <w:rPr>
                <w:sz w:val="22"/>
                <w:szCs w:val="22"/>
              </w:rPr>
              <w:t xml:space="preserve">0% </w:t>
            </w:r>
            <w:proofErr w:type="spellStart"/>
            <w:r w:rsidRPr="00341EF2">
              <w:rPr>
                <w:sz w:val="22"/>
                <w:szCs w:val="22"/>
              </w:rPr>
              <w:t>față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emisiile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inițiale</w:t>
            </w:r>
            <w:proofErr w:type="spellEnd"/>
          </w:p>
        </w:tc>
        <w:tc>
          <w:tcPr>
            <w:tcW w:w="1134" w:type="dxa"/>
          </w:tcPr>
          <w:p w14:paraId="2C8D80AA" w14:textId="758E405E" w:rsidR="003254F7" w:rsidRPr="00341EF2" w:rsidRDefault="0099179D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4B8DCE5A" w14:textId="77777777" w:rsidR="003254F7" w:rsidRPr="00341EF2" w:rsidRDefault="003254F7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24433" w:rsidRPr="00341EF2" w14:paraId="0D5CDFFC" w14:textId="77777777" w:rsidTr="0033341C">
        <w:trPr>
          <w:trHeight w:val="411"/>
        </w:trPr>
        <w:tc>
          <w:tcPr>
            <w:tcW w:w="709" w:type="dxa"/>
          </w:tcPr>
          <w:p w14:paraId="41AB9C29" w14:textId="77777777" w:rsidR="00724433" w:rsidRPr="00341EF2" w:rsidRDefault="00724433" w:rsidP="007146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6F92A470" w14:textId="0D66CEFA" w:rsidR="00724433" w:rsidRPr="00341EF2" w:rsidRDefault="00724433" w:rsidP="0071464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</w:t>
            </w:r>
            <w:proofErr w:type="gramStart"/>
            <w:r w:rsidRPr="00341EF2">
              <w:rPr>
                <w:sz w:val="22"/>
                <w:szCs w:val="22"/>
              </w:rPr>
              <w:t xml:space="preserve">o  </w:t>
            </w:r>
            <w:proofErr w:type="spellStart"/>
            <w:r w:rsidRPr="00341EF2">
              <w:rPr>
                <w:sz w:val="22"/>
                <w:szCs w:val="22"/>
              </w:rPr>
              <w:t>scădere</w:t>
            </w:r>
            <w:proofErr w:type="spellEnd"/>
            <w:proofErr w:type="gram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emisiilor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echivalent</w:t>
            </w:r>
            <w:proofErr w:type="spellEnd"/>
            <w:r w:rsidRPr="00341EF2">
              <w:rPr>
                <w:sz w:val="22"/>
                <w:szCs w:val="22"/>
              </w:rPr>
              <w:t xml:space="preserve"> CO2 </w:t>
            </w:r>
            <w:proofErr w:type="spellStart"/>
            <w:r w:rsidRPr="00341EF2">
              <w:rPr>
                <w:sz w:val="22"/>
                <w:szCs w:val="22"/>
              </w:rPr>
              <w:t>intervalul</w:t>
            </w:r>
            <w:proofErr w:type="spellEnd"/>
            <w:r w:rsidRPr="00341EF2">
              <w:rPr>
                <w:sz w:val="22"/>
                <w:szCs w:val="22"/>
              </w:rPr>
              <w:t xml:space="preserve"> 60%-65% </w:t>
            </w:r>
            <w:proofErr w:type="spellStart"/>
            <w:r w:rsidRPr="00341EF2">
              <w:rPr>
                <w:sz w:val="22"/>
                <w:szCs w:val="22"/>
              </w:rPr>
              <w:t>față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emisiile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inițiale</w:t>
            </w:r>
            <w:proofErr w:type="spellEnd"/>
          </w:p>
        </w:tc>
        <w:tc>
          <w:tcPr>
            <w:tcW w:w="1134" w:type="dxa"/>
          </w:tcPr>
          <w:p w14:paraId="67BB4AD4" w14:textId="0942A22C" w:rsidR="00724433" w:rsidRPr="00341EF2" w:rsidRDefault="0099179D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1732A7D2" w14:textId="77777777" w:rsidR="00724433" w:rsidRPr="00341EF2" w:rsidRDefault="00724433" w:rsidP="007146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3553F" w:rsidRPr="00341EF2" w14:paraId="75D8FB45" w14:textId="77777777" w:rsidTr="0033341C">
        <w:trPr>
          <w:trHeight w:val="411"/>
        </w:trPr>
        <w:tc>
          <w:tcPr>
            <w:tcW w:w="709" w:type="dxa"/>
          </w:tcPr>
          <w:p w14:paraId="61A8560F" w14:textId="77777777" w:rsidR="00A3553F" w:rsidRPr="00341EF2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11FA7317" w14:textId="481CEC63" w:rsidR="00A3553F" w:rsidRPr="00341EF2" w:rsidRDefault="00A3553F" w:rsidP="00A3553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reducere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consumului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primară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r w:rsidR="007E6EC7" w:rsidRPr="00341EF2">
              <w:rPr>
                <w:sz w:val="22"/>
                <w:szCs w:val="22"/>
              </w:rPr>
              <w:t>=</w:t>
            </w:r>
            <w:r w:rsidRPr="00341EF2">
              <w:rPr>
                <w:sz w:val="22"/>
                <w:szCs w:val="22"/>
              </w:rPr>
              <w:t xml:space="preserve"> 60% </w:t>
            </w:r>
            <w:proofErr w:type="spellStart"/>
            <w:r w:rsidRPr="00341EF2">
              <w:rPr>
                <w:sz w:val="22"/>
                <w:szCs w:val="22"/>
              </w:rPr>
              <w:t>față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consumul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inițial</w:t>
            </w:r>
            <w:proofErr w:type="spellEnd"/>
          </w:p>
        </w:tc>
        <w:tc>
          <w:tcPr>
            <w:tcW w:w="1134" w:type="dxa"/>
          </w:tcPr>
          <w:p w14:paraId="501DF393" w14:textId="26085221" w:rsidR="00A3553F" w:rsidRPr="00341EF2" w:rsidRDefault="003001D0" w:rsidP="00A3553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28162D6A" w14:textId="77777777" w:rsidR="00A3553F" w:rsidRPr="00341EF2" w:rsidRDefault="00A3553F" w:rsidP="00A3553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3553F" w:rsidRPr="00341EF2" w14:paraId="1C589763" w14:textId="456076B3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A0C9393" w14:textId="768337A1" w:rsidR="00A3553F" w:rsidRPr="00341EF2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7371" w:type="dxa"/>
            <w:shd w:val="clear" w:color="auto" w:fill="E7E6E6" w:themeFill="background2"/>
          </w:tcPr>
          <w:p w14:paraId="6F863AC0" w14:textId="14793D63" w:rsidR="00A3553F" w:rsidRPr="00341EF2" w:rsidRDefault="00A3553F" w:rsidP="00A3553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Reducerea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consumului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anual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specific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energie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(kWh/m2/an)</w:t>
            </w:r>
            <w:r w:rsidR="00C76EC0" w:rsidRPr="00341EF2">
              <w:rPr>
                <w:b/>
                <w:bCs/>
                <w:sz w:val="22"/>
                <w:szCs w:val="22"/>
              </w:rPr>
              <w:t xml:space="preserve"> – se </w:t>
            </w:r>
            <w:proofErr w:type="spellStart"/>
            <w:r w:rsidR="00C76EC0" w:rsidRPr="00341EF2">
              <w:rPr>
                <w:b/>
                <w:bCs/>
                <w:sz w:val="22"/>
                <w:szCs w:val="22"/>
              </w:rPr>
              <w:t>va</w:t>
            </w:r>
            <w:proofErr w:type="spellEnd"/>
            <w:r w:rsidR="00C76EC0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76EC0" w:rsidRPr="00341EF2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="00C76EC0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76EC0" w:rsidRPr="00341EF2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="00C76EC0" w:rsidRPr="00341EF2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="00C76EC0" w:rsidRPr="00341EF2">
              <w:rPr>
                <w:b/>
                <w:bCs/>
                <w:sz w:val="22"/>
                <w:szCs w:val="22"/>
              </w:rPr>
              <w:t>ipotezele</w:t>
            </w:r>
            <w:proofErr w:type="spellEnd"/>
            <w:r w:rsidR="00C76EC0"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C76EC0" w:rsidRPr="00341EF2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="00C76EC0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76EC0" w:rsidRPr="00341EF2">
              <w:rPr>
                <w:b/>
                <w:bCs/>
                <w:sz w:val="22"/>
                <w:szCs w:val="22"/>
              </w:rPr>
              <w:t>jos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0B88DB7A" w14:textId="246FE30E" w:rsidR="00A3553F" w:rsidRPr="00341EF2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  <w:r w:rsidR="0099179D"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E7E6E6" w:themeFill="background2"/>
          </w:tcPr>
          <w:p w14:paraId="20B698BB" w14:textId="3C6B0D45" w:rsidR="00A3553F" w:rsidRPr="00341EF2" w:rsidRDefault="00A3553F" w:rsidP="00A3553F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>RAE</w:t>
            </w:r>
          </w:p>
        </w:tc>
      </w:tr>
      <w:tr w:rsidR="00A3553F" w:rsidRPr="00341EF2" w14:paraId="586731E1" w14:textId="180E0066" w:rsidTr="0033341C">
        <w:trPr>
          <w:trHeight w:val="411"/>
        </w:trPr>
        <w:tc>
          <w:tcPr>
            <w:tcW w:w="709" w:type="dxa"/>
          </w:tcPr>
          <w:p w14:paraId="74EF365F" w14:textId="77777777" w:rsidR="00A3553F" w:rsidRPr="00341EF2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1805D0E7" w14:textId="04722CB7" w:rsidR="00A3553F" w:rsidRPr="00341EF2" w:rsidRDefault="00A3553F" w:rsidP="00A3553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reducere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consumului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primară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peste</w:t>
            </w:r>
            <w:proofErr w:type="spellEnd"/>
            <w:r w:rsidRPr="00341EF2">
              <w:rPr>
                <w:sz w:val="22"/>
                <w:szCs w:val="22"/>
              </w:rPr>
              <w:t xml:space="preserve"> 70% </w:t>
            </w:r>
            <w:proofErr w:type="spellStart"/>
            <w:r w:rsidRPr="00341EF2">
              <w:rPr>
                <w:sz w:val="22"/>
                <w:szCs w:val="22"/>
              </w:rPr>
              <w:t>față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consumul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inițial</w:t>
            </w:r>
            <w:proofErr w:type="spellEnd"/>
          </w:p>
        </w:tc>
        <w:tc>
          <w:tcPr>
            <w:tcW w:w="1134" w:type="dxa"/>
          </w:tcPr>
          <w:p w14:paraId="322BE118" w14:textId="3ABB3D9E" w:rsidR="00A3553F" w:rsidRPr="00341EF2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  <w:r w:rsidR="0099179D" w:rsidRPr="00341EF2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6C3200F3" w14:textId="0093AD46" w:rsidR="00A3553F" w:rsidRPr="00341EF2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3553F" w:rsidRPr="00341EF2" w14:paraId="41490330" w14:textId="77777777" w:rsidTr="0033341C">
        <w:trPr>
          <w:trHeight w:val="411"/>
        </w:trPr>
        <w:tc>
          <w:tcPr>
            <w:tcW w:w="709" w:type="dxa"/>
          </w:tcPr>
          <w:p w14:paraId="6E72D12A" w14:textId="77777777" w:rsidR="00A3553F" w:rsidRPr="00341EF2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45CF27FA" w14:textId="0AF506DE" w:rsidR="00A3553F" w:rsidRPr="00341EF2" w:rsidRDefault="00A3553F" w:rsidP="00A3553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reducere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consumului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primară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situată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intervalul</w:t>
            </w:r>
            <w:proofErr w:type="spellEnd"/>
            <w:r w:rsidRPr="00341EF2">
              <w:rPr>
                <w:sz w:val="22"/>
                <w:szCs w:val="22"/>
              </w:rPr>
              <w:t xml:space="preserve"> 65%-70% </w:t>
            </w:r>
            <w:proofErr w:type="spellStart"/>
            <w:r w:rsidRPr="00341EF2">
              <w:rPr>
                <w:sz w:val="22"/>
                <w:szCs w:val="22"/>
              </w:rPr>
              <w:t>față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consumul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inițial</w:t>
            </w:r>
            <w:proofErr w:type="spellEnd"/>
          </w:p>
        </w:tc>
        <w:tc>
          <w:tcPr>
            <w:tcW w:w="1134" w:type="dxa"/>
          </w:tcPr>
          <w:p w14:paraId="373D7511" w14:textId="65DCA211" w:rsidR="00A3553F" w:rsidRPr="00341EF2" w:rsidRDefault="0099179D" w:rsidP="00A3553F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4BC0DF72" w14:textId="77777777" w:rsidR="00A3553F" w:rsidRPr="00341EF2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3553F" w:rsidRPr="00341EF2" w14:paraId="7923AFAF" w14:textId="77777777" w:rsidTr="0033341C">
        <w:trPr>
          <w:trHeight w:val="411"/>
        </w:trPr>
        <w:tc>
          <w:tcPr>
            <w:tcW w:w="709" w:type="dxa"/>
          </w:tcPr>
          <w:p w14:paraId="0868F620" w14:textId="77777777" w:rsidR="00A3553F" w:rsidRPr="00341EF2" w:rsidRDefault="00A3553F" w:rsidP="00A3553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DB6CC51" w14:textId="4786E9BF" w:rsidR="00A3553F" w:rsidRPr="00341EF2" w:rsidRDefault="00A3553F" w:rsidP="00A3553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reducere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consumului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primară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situată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intervalul</w:t>
            </w:r>
            <w:proofErr w:type="spellEnd"/>
            <w:r w:rsidRPr="00341EF2">
              <w:rPr>
                <w:sz w:val="22"/>
                <w:szCs w:val="22"/>
              </w:rPr>
              <w:t xml:space="preserve"> 60%-65% </w:t>
            </w:r>
            <w:proofErr w:type="spellStart"/>
            <w:r w:rsidRPr="00341EF2">
              <w:rPr>
                <w:sz w:val="22"/>
                <w:szCs w:val="22"/>
              </w:rPr>
              <w:t>față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consumul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inițial</w:t>
            </w:r>
            <w:proofErr w:type="spellEnd"/>
          </w:p>
        </w:tc>
        <w:tc>
          <w:tcPr>
            <w:tcW w:w="1134" w:type="dxa"/>
          </w:tcPr>
          <w:p w14:paraId="28C91D16" w14:textId="773C6CFD" w:rsidR="00A3553F" w:rsidRPr="00341EF2" w:rsidRDefault="0099179D" w:rsidP="00A3553F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466DB0C7" w14:textId="77777777" w:rsidR="00A3553F" w:rsidRPr="00341EF2" w:rsidRDefault="00A3553F" w:rsidP="00A3553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341EF2" w14:paraId="3693DEE4" w14:textId="77777777" w:rsidTr="0033341C">
        <w:trPr>
          <w:trHeight w:val="411"/>
        </w:trPr>
        <w:tc>
          <w:tcPr>
            <w:tcW w:w="709" w:type="dxa"/>
          </w:tcPr>
          <w:p w14:paraId="2D5F44A2" w14:textId="77777777" w:rsidR="001A469C" w:rsidRPr="00341EF2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AD8D032" w14:textId="23EFB2F7" w:rsidR="001A469C" w:rsidRPr="00341EF2" w:rsidRDefault="001A469C" w:rsidP="001A469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care </w:t>
            </w:r>
            <w:proofErr w:type="spellStart"/>
            <w:proofErr w:type="gramStart"/>
            <w:r w:rsidRPr="00341EF2">
              <w:rPr>
                <w:sz w:val="22"/>
                <w:szCs w:val="22"/>
              </w:rPr>
              <w:t>duc</w:t>
            </w:r>
            <w:proofErr w:type="spellEnd"/>
            <w:r w:rsidRPr="00341EF2">
              <w:rPr>
                <w:sz w:val="22"/>
                <w:szCs w:val="22"/>
              </w:rPr>
              <w:t xml:space="preserve">  la</w:t>
            </w:r>
            <w:proofErr w:type="gramEnd"/>
            <w:r w:rsidRPr="00341EF2">
              <w:rPr>
                <w:sz w:val="22"/>
                <w:szCs w:val="22"/>
              </w:rPr>
              <w:t xml:space="preserve"> o </w:t>
            </w:r>
            <w:proofErr w:type="spellStart"/>
            <w:r w:rsidRPr="00341EF2">
              <w:rPr>
                <w:sz w:val="22"/>
                <w:szCs w:val="22"/>
              </w:rPr>
              <w:t>reducere</w:t>
            </w:r>
            <w:proofErr w:type="spellEnd"/>
            <w:r w:rsidRPr="00341EF2">
              <w:rPr>
                <w:sz w:val="22"/>
                <w:szCs w:val="22"/>
              </w:rPr>
              <w:t xml:space="preserve"> a  </w:t>
            </w:r>
            <w:proofErr w:type="spellStart"/>
            <w:r w:rsidRPr="00341EF2">
              <w:rPr>
                <w:sz w:val="22"/>
                <w:szCs w:val="22"/>
              </w:rPr>
              <w:t>emisiilor</w:t>
            </w:r>
            <w:proofErr w:type="spellEnd"/>
            <w:r w:rsidRPr="00341EF2">
              <w:rPr>
                <w:sz w:val="22"/>
                <w:szCs w:val="22"/>
              </w:rPr>
              <w:t xml:space="preserve"> de CO2 (</w:t>
            </w:r>
            <w:proofErr w:type="spellStart"/>
            <w:r w:rsidRPr="00341EF2">
              <w:rPr>
                <w:sz w:val="22"/>
                <w:szCs w:val="22"/>
              </w:rPr>
              <w:t>echivalent</w:t>
            </w:r>
            <w:proofErr w:type="spellEnd"/>
            <w:r w:rsidRPr="00341EF2">
              <w:rPr>
                <w:sz w:val="22"/>
                <w:szCs w:val="22"/>
              </w:rPr>
              <w:t xml:space="preserve"> kgCO2/m2 an) </w:t>
            </w:r>
            <w:r w:rsidR="007908A3" w:rsidRPr="00341EF2">
              <w:rPr>
                <w:sz w:val="22"/>
                <w:szCs w:val="22"/>
              </w:rPr>
              <w:t xml:space="preserve">= </w:t>
            </w:r>
            <w:r w:rsidRPr="00341EF2">
              <w:rPr>
                <w:sz w:val="22"/>
                <w:szCs w:val="22"/>
              </w:rPr>
              <w:t xml:space="preserve">60%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comparație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starea</w:t>
            </w:r>
            <w:proofErr w:type="spellEnd"/>
            <w:r w:rsidRPr="00341EF2">
              <w:rPr>
                <w:sz w:val="22"/>
                <w:szCs w:val="22"/>
              </w:rPr>
              <w:t xml:space="preserve"> de pre-</w:t>
            </w:r>
            <w:proofErr w:type="spellStart"/>
            <w:r w:rsidRPr="00341EF2">
              <w:rPr>
                <w:sz w:val="22"/>
                <w:szCs w:val="22"/>
              </w:rPr>
              <w:t>renovare</w:t>
            </w:r>
            <w:proofErr w:type="spellEnd"/>
          </w:p>
        </w:tc>
        <w:tc>
          <w:tcPr>
            <w:tcW w:w="1134" w:type="dxa"/>
          </w:tcPr>
          <w:p w14:paraId="2AB7E3BC" w14:textId="52196226" w:rsidR="001A469C" w:rsidRPr="00341EF2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6BA86768" w14:textId="77777777" w:rsidR="001A469C" w:rsidRPr="00341EF2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341EF2" w14:paraId="2AEEE55C" w14:textId="1C645A99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4C7B9B9" w14:textId="5619F8CE" w:rsidR="001A469C" w:rsidRPr="00341EF2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7371" w:type="dxa"/>
            <w:shd w:val="clear" w:color="auto" w:fill="E7E6E6" w:themeFill="background2"/>
          </w:tcPr>
          <w:p w14:paraId="0D2CC5F4" w14:textId="1724661A" w:rsidR="001A469C" w:rsidRPr="00341EF2" w:rsidRDefault="001A469C" w:rsidP="001A469C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Numărul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gospodăriilor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cu o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clasificare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bună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consumului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energie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(nr.)</w:t>
            </w:r>
            <w:r w:rsidR="001766E9" w:rsidRPr="00341EF2">
              <w:rPr>
                <w:b/>
                <w:bCs/>
                <w:sz w:val="22"/>
                <w:szCs w:val="22"/>
              </w:rPr>
              <w:t xml:space="preserve"> – se </w:t>
            </w:r>
            <w:proofErr w:type="spellStart"/>
            <w:r w:rsidR="001766E9" w:rsidRPr="00341EF2">
              <w:rPr>
                <w:b/>
                <w:bCs/>
                <w:sz w:val="22"/>
                <w:szCs w:val="22"/>
              </w:rPr>
              <w:t>va</w:t>
            </w:r>
            <w:proofErr w:type="spellEnd"/>
            <w:r w:rsidR="001766E9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766E9" w:rsidRPr="00341EF2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="001766E9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766E9" w:rsidRPr="00341EF2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="001766E9" w:rsidRPr="00341EF2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="001766E9" w:rsidRPr="00341EF2">
              <w:rPr>
                <w:b/>
                <w:bCs/>
                <w:sz w:val="22"/>
                <w:szCs w:val="22"/>
              </w:rPr>
              <w:t>ipotezele</w:t>
            </w:r>
            <w:proofErr w:type="spellEnd"/>
            <w:r w:rsidR="001766E9"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1766E9" w:rsidRPr="00341EF2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="001766E9"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766E9" w:rsidRPr="00341EF2">
              <w:rPr>
                <w:b/>
                <w:bCs/>
                <w:sz w:val="22"/>
                <w:szCs w:val="22"/>
              </w:rPr>
              <w:t>jos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09B2C9A8" w14:textId="6EE43EF3" w:rsidR="001A469C" w:rsidRPr="00341EF2" w:rsidRDefault="00FC3361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E7E6E6" w:themeFill="background2"/>
          </w:tcPr>
          <w:p w14:paraId="50F45202" w14:textId="7B886C29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>CF, RAE</w:t>
            </w:r>
          </w:p>
        </w:tc>
      </w:tr>
      <w:tr w:rsidR="001A469C" w:rsidRPr="00341EF2" w14:paraId="1843D3D3" w14:textId="47FAF9EE" w:rsidTr="0033341C">
        <w:trPr>
          <w:trHeight w:val="411"/>
        </w:trPr>
        <w:tc>
          <w:tcPr>
            <w:tcW w:w="709" w:type="dxa"/>
          </w:tcPr>
          <w:p w14:paraId="1CEABC13" w14:textId="77777777" w:rsidR="001A469C" w:rsidRPr="00341EF2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743DE21E" w14:textId="2E420D47" w:rsidR="001A469C" w:rsidRPr="00341EF2" w:rsidRDefault="001A469C" w:rsidP="001A469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clasificare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mai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bună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punct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vedere</w:t>
            </w:r>
            <w:proofErr w:type="spellEnd"/>
            <w:r w:rsidRPr="00341EF2">
              <w:rPr>
                <w:sz w:val="22"/>
                <w:szCs w:val="22"/>
              </w:rPr>
              <w:t xml:space="preserve"> al </w:t>
            </w:r>
            <w:proofErr w:type="spellStart"/>
            <w:r w:rsidRPr="00341EF2">
              <w:rPr>
                <w:sz w:val="22"/>
                <w:szCs w:val="22"/>
              </w:rPr>
              <w:t>consumului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unui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număr</w:t>
            </w:r>
            <w:proofErr w:type="spellEnd"/>
            <w:r w:rsidRPr="00341EF2">
              <w:rPr>
                <w:sz w:val="22"/>
                <w:szCs w:val="22"/>
              </w:rPr>
              <w:t xml:space="preserve"> ≥ 80 de </w:t>
            </w:r>
            <w:proofErr w:type="spellStart"/>
            <w:r w:rsidRPr="00341EF2">
              <w:rPr>
                <w:sz w:val="22"/>
                <w:szCs w:val="22"/>
              </w:rPr>
              <w:t>gospodării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0518821A" w14:textId="6C2301B1" w:rsidR="001A469C" w:rsidRPr="00341EF2" w:rsidRDefault="00FC3361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02530C30" w14:textId="77777777" w:rsidR="001A469C" w:rsidRPr="00341EF2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341EF2" w14:paraId="6308479B" w14:textId="4707300E" w:rsidTr="0033341C">
        <w:trPr>
          <w:trHeight w:val="411"/>
        </w:trPr>
        <w:tc>
          <w:tcPr>
            <w:tcW w:w="709" w:type="dxa"/>
          </w:tcPr>
          <w:p w14:paraId="2F53AAD6" w14:textId="77777777" w:rsidR="001A469C" w:rsidRPr="00341EF2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37CDA2CB" w14:textId="32D40E86" w:rsidR="001A469C" w:rsidRPr="00341EF2" w:rsidRDefault="001A469C" w:rsidP="001A469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clasificare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mai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bună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punct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vedere</w:t>
            </w:r>
            <w:proofErr w:type="spellEnd"/>
            <w:r w:rsidRPr="00341EF2">
              <w:rPr>
                <w:sz w:val="22"/>
                <w:szCs w:val="22"/>
              </w:rPr>
              <w:t xml:space="preserve"> al </w:t>
            </w:r>
            <w:proofErr w:type="spellStart"/>
            <w:r w:rsidRPr="00341EF2">
              <w:rPr>
                <w:sz w:val="22"/>
                <w:szCs w:val="22"/>
              </w:rPr>
              <w:t>consumului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unui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număr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gospodării</w:t>
            </w:r>
            <w:proofErr w:type="spellEnd"/>
            <w:r w:rsidRPr="00341EF2">
              <w:rPr>
                <w:sz w:val="22"/>
                <w:szCs w:val="22"/>
              </w:rPr>
              <w:t xml:space="preserve"> ≥ 40 &lt; 80</w:t>
            </w:r>
          </w:p>
        </w:tc>
        <w:tc>
          <w:tcPr>
            <w:tcW w:w="1134" w:type="dxa"/>
          </w:tcPr>
          <w:p w14:paraId="66EB116C" w14:textId="51A77F7E" w:rsidR="001A469C" w:rsidRPr="00341EF2" w:rsidRDefault="00FC3361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79CB5FC7" w14:textId="77777777" w:rsidR="001A469C" w:rsidRPr="00341EF2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341EF2" w14:paraId="332089F9" w14:textId="0A264C35" w:rsidTr="0033341C">
        <w:trPr>
          <w:trHeight w:val="411"/>
        </w:trPr>
        <w:tc>
          <w:tcPr>
            <w:tcW w:w="709" w:type="dxa"/>
          </w:tcPr>
          <w:p w14:paraId="6AAEF58D" w14:textId="77777777" w:rsidR="001A469C" w:rsidRPr="00341EF2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550F20B3" w14:textId="3F6334F7" w:rsidR="001A469C" w:rsidRPr="00341EF2" w:rsidRDefault="001A469C" w:rsidP="001A469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conduc</w:t>
            </w:r>
            <w:proofErr w:type="spellEnd"/>
            <w:r w:rsidRPr="00341EF2">
              <w:rPr>
                <w:sz w:val="22"/>
                <w:szCs w:val="22"/>
              </w:rPr>
              <w:t xml:space="preserve"> la o </w:t>
            </w:r>
            <w:proofErr w:type="spellStart"/>
            <w:r w:rsidRPr="00341EF2">
              <w:rPr>
                <w:sz w:val="22"/>
                <w:szCs w:val="22"/>
              </w:rPr>
              <w:t>clasificare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mai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bună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punct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vedere</w:t>
            </w:r>
            <w:proofErr w:type="spellEnd"/>
            <w:r w:rsidRPr="00341EF2">
              <w:rPr>
                <w:sz w:val="22"/>
                <w:szCs w:val="22"/>
              </w:rPr>
              <w:t xml:space="preserve"> al </w:t>
            </w:r>
            <w:proofErr w:type="spellStart"/>
            <w:r w:rsidRPr="00341EF2">
              <w:rPr>
                <w:sz w:val="22"/>
                <w:szCs w:val="22"/>
              </w:rPr>
              <w:t>consumului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unui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număr</w:t>
            </w:r>
            <w:proofErr w:type="spellEnd"/>
            <w:r w:rsidRPr="00341EF2">
              <w:rPr>
                <w:sz w:val="22"/>
                <w:szCs w:val="22"/>
              </w:rPr>
              <w:t xml:space="preserve"> &lt; 40 de </w:t>
            </w:r>
            <w:proofErr w:type="spellStart"/>
            <w:r w:rsidRPr="00341EF2">
              <w:rPr>
                <w:sz w:val="22"/>
                <w:szCs w:val="22"/>
              </w:rPr>
              <w:t>gospodării</w:t>
            </w:r>
            <w:proofErr w:type="spellEnd"/>
          </w:p>
        </w:tc>
        <w:tc>
          <w:tcPr>
            <w:tcW w:w="1134" w:type="dxa"/>
          </w:tcPr>
          <w:p w14:paraId="4066643F" w14:textId="3381C9E3" w:rsidR="001A469C" w:rsidRPr="00341EF2" w:rsidRDefault="00FC3361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7A464AEB" w14:textId="77777777" w:rsidR="001A469C" w:rsidRPr="00341EF2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341EF2" w14:paraId="66E5997C" w14:textId="607CBB2E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673D5B4" w14:textId="658F01EE" w:rsidR="001A469C" w:rsidRPr="00341EF2" w:rsidRDefault="001A469C" w:rsidP="001A469C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lastRenderedPageBreak/>
              <w:t>1.4</w:t>
            </w:r>
          </w:p>
        </w:tc>
        <w:tc>
          <w:tcPr>
            <w:tcW w:w="7371" w:type="dxa"/>
            <w:shd w:val="clear" w:color="auto" w:fill="E7E6E6" w:themeFill="background2"/>
          </w:tcPr>
          <w:p w14:paraId="34DA452A" w14:textId="3E773CB9" w:rsidR="001A469C" w:rsidRPr="00341EF2" w:rsidRDefault="001A469C" w:rsidP="001A469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Tipul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racordare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branşare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sistemul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centralizat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termoficare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(conform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soluției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tehnice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E7E6E6" w:themeFill="background2"/>
          </w:tcPr>
          <w:p w14:paraId="349C2FE1" w14:textId="2106A79F" w:rsidR="001A469C" w:rsidRPr="00341EF2" w:rsidRDefault="006C3FCB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E7E6E6" w:themeFill="background2"/>
          </w:tcPr>
          <w:p w14:paraId="2C25AD8D" w14:textId="70E429E4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 xml:space="preserve">CF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si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PT</w:t>
            </w:r>
          </w:p>
        </w:tc>
      </w:tr>
      <w:tr w:rsidR="001A469C" w:rsidRPr="00341EF2" w14:paraId="087D7B0B" w14:textId="3C7FCBE5" w:rsidTr="0033341C">
        <w:trPr>
          <w:trHeight w:val="411"/>
        </w:trPr>
        <w:tc>
          <w:tcPr>
            <w:tcW w:w="709" w:type="dxa"/>
          </w:tcPr>
          <w:p w14:paraId="5EB60DBB" w14:textId="77777777" w:rsidR="001A469C" w:rsidRPr="00341EF2" w:rsidRDefault="001A469C" w:rsidP="001A469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0939B673" w14:textId="0342E2DC" w:rsidR="001A469C" w:rsidRPr="00341EF2" w:rsidRDefault="001A469C" w:rsidP="001A469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Clădirea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este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racordată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branșată</w:t>
            </w:r>
            <w:proofErr w:type="spellEnd"/>
            <w:r w:rsidRPr="00341EF2">
              <w:rPr>
                <w:sz w:val="22"/>
                <w:szCs w:val="22"/>
              </w:rPr>
              <w:t xml:space="preserve"> la un </w:t>
            </w:r>
            <w:proofErr w:type="spellStart"/>
            <w:r w:rsidRPr="00341EF2">
              <w:rPr>
                <w:sz w:val="22"/>
                <w:szCs w:val="22"/>
              </w:rPr>
              <w:t>sistem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eficient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r w:rsidRPr="00341EF2">
              <w:rPr>
                <w:sz w:val="22"/>
                <w:szCs w:val="22"/>
              </w:rPr>
              <w:t xml:space="preserve">de </w:t>
            </w:r>
            <w:proofErr w:type="spellStart"/>
            <w:r w:rsidRPr="00341EF2">
              <w:rPr>
                <w:sz w:val="22"/>
                <w:szCs w:val="22"/>
              </w:rPr>
              <w:t>termoficare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centralizată</w:t>
            </w:r>
            <w:proofErr w:type="spellEnd"/>
          </w:p>
        </w:tc>
        <w:tc>
          <w:tcPr>
            <w:tcW w:w="1134" w:type="dxa"/>
          </w:tcPr>
          <w:p w14:paraId="06190264" w14:textId="54B256C7" w:rsidR="001A469C" w:rsidRPr="00341EF2" w:rsidRDefault="006C3FCB" w:rsidP="001A469C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0DBDE996" w14:textId="77777777" w:rsidR="001A469C" w:rsidRPr="00341EF2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341EF2" w14:paraId="14F5C99F" w14:textId="2A872C8B" w:rsidTr="0033341C">
        <w:trPr>
          <w:trHeight w:val="411"/>
        </w:trPr>
        <w:tc>
          <w:tcPr>
            <w:tcW w:w="709" w:type="dxa"/>
          </w:tcPr>
          <w:p w14:paraId="698B10BF" w14:textId="77777777" w:rsidR="001A469C" w:rsidRPr="00341EF2" w:rsidRDefault="001A469C" w:rsidP="001A469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4F41F04D" w14:textId="3564AE16" w:rsidR="001A469C" w:rsidRPr="00341EF2" w:rsidRDefault="001A469C" w:rsidP="001A469C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341EF2">
              <w:rPr>
                <w:b/>
                <w:bCs/>
                <w:i/>
                <w:iCs/>
                <w:sz w:val="22"/>
                <w:szCs w:val="22"/>
              </w:rPr>
              <w:t>„</w:t>
            </w:r>
            <w:proofErr w:type="spellStart"/>
            <w:r w:rsidR="001766E9" w:rsidRPr="00341EF2">
              <w:rPr>
                <w:b/>
                <w:bCs/>
                <w:i/>
                <w:iCs/>
                <w:sz w:val="22"/>
                <w:szCs w:val="22"/>
              </w:rPr>
              <w:t>S</w:t>
            </w:r>
            <w:r w:rsidRPr="00341EF2">
              <w:rPr>
                <w:b/>
                <w:bCs/>
                <w:i/>
                <w:iCs/>
                <w:sz w:val="22"/>
                <w:szCs w:val="22"/>
              </w:rPr>
              <w:t>istem</w:t>
            </w:r>
            <w:proofErr w:type="spellEnd"/>
            <w:r w:rsidRPr="00341EF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i/>
                <w:iCs/>
                <w:sz w:val="22"/>
                <w:szCs w:val="22"/>
              </w:rPr>
              <w:t>eficient</w:t>
            </w:r>
            <w:proofErr w:type="spellEnd"/>
            <w:r w:rsidRPr="00341EF2">
              <w:rPr>
                <w:b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i/>
                <w:iCs/>
                <w:sz w:val="22"/>
                <w:szCs w:val="22"/>
              </w:rPr>
              <w:t>termoficare</w:t>
            </w:r>
            <w:proofErr w:type="spellEnd"/>
            <w:r w:rsidRPr="00341EF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i/>
                <w:iCs/>
                <w:sz w:val="22"/>
                <w:szCs w:val="22"/>
              </w:rPr>
              <w:t>și</w:t>
            </w:r>
            <w:proofErr w:type="spellEnd"/>
            <w:r w:rsidRPr="00341EF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i/>
                <w:iCs/>
                <w:sz w:val="22"/>
                <w:szCs w:val="22"/>
              </w:rPr>
              <w:t>răcire</w:t>
            </w:r>
            <w:proofErr w:type="spellEnd"/>
            <w:r w:rsidRPr="00341EF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i/>
                <w:iCs/>
                <w:sz w:val="22"/>
                <w:szCs w:val="22"/>
              </w:rPr>
              <w:t>centralizată</w:t>
            </w:r>
            <w:proofErr w:type="spellEnd"/>
            <w:r w:rsidRPr="00341EF2">
              <w:rPr>
                <w:b/>
                <w:bCs/>
                <w:i/>
                <w:iCs/>
                <w:sz w:val="22"/>
                <w:szCs w:val="22"/>
              </w:rPr>
              <w:t>”</w:t>
            </w:r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r w:rsidR="001766E9" w:rsidRPr="00341EF2">
              <w:rPr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înseamnă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un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sistem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termoficare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sau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răcire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centralizat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care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utilizează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cel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puțin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50 %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energie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surse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regenerabile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, 50 %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căldură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reziduală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, 75 %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energie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termică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cogenerată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sau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50 %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dintr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-o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combinație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energie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și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căldură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tipul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celor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sus-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menționate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>;</w:t>
            </w:r>
          </w:p>
          <w:p w14:paraId="170E4D33" w14:textId="0355830D" w:rsidR="001A469C" w:rsidRPr="00341EF2" w:rsidRDefault="001A469C" w:rsidP="001A469C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341EF2">
              <w:rPr>
                <w:i/>
                <w:iCs/>
                <w:sz w:val="22"/>
                <w:szCs w:val="22"/>
              </w:rPr>
              <w:t>(</w:t>
            </w:r>
            <w:r w:rsidR="00BF0F6E" w:rsidRPr="00341EF2">
              <w:rPr>
                <w:i/>
                <w:iCs/>
                <w:sz w:val="22"/>
                <w:szCs w:val="22"/>
              </w:rPr>
              <w:t xml:space="preserve">conform </w:t>
            </w:r>
            <w:proofErr w:type="spellStart"/>
            <w:r w:rsidR="00BF0F6E" w:rsidRPr="00341EF2">
              <w:t>articolului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2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punctul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41 din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Directiva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2012/27/</w:t>
            </w:r>
            <w:proofErr w:type="gramStart"/>
            <w:r w:rsidRPr="00341EF2">
              <w:rPr>
                <w:i/>
                <w:iCs/>
                <w:sz w:val="22"/>
                <w:szCs w:val="22"/>
              </w:rPr>
              <w:t xml:space="preserve">UE)   </w:t>
            </w:r>
            <w:proofErr w:type="gramEnd"/>
            <w:r w:rsidRPr="00341EF2">
              <w:rPr>
                <w:i/>
                <w:iCs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</w:tcPr>
          <w:p w14:paraId="1AB460E4" w14:textId="77777777" w:rsidR="001A469C" w:rsidRPr="00341EF2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EC48B04" w14:textId="77777777" w:rsidR="001A469C" w:rsidRPr="00341EF2" w:rsidRDefault="001A469C" w:rsidP="001A469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469C" w:rsidRPr="00341EF2" w14:paraId="0B00E45B" w14:textId="77777777" w:rsidTr="0033341C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268FD922" w14:textId="239792AC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7789BA26" w14:textId="0B2B48EF" w:rsidR="001A469C" w:rsidRPr="00341EF2" w:rsidRDefault="001A469C" w:rsidP="001A469C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341EF2">
              <w:rPr>
                <w:rFonts w:cstheme="minorHAnsi"/>
                <w:b/>
                <w:bCs/>
                <w:color w:val="000000" w:themeColor="text1"/>
              </w:rPr>
              <w:t>Consum final specific de energie, înainte de realizarea investitiei</w:t>
            </w:r>
            <w:r w:rsidR="0027660C" w:rsidRPr="00341EF2">
              <w:rPr>
                <w:rFonts w:cstheme="minorHAnsi"/>
                <w:b/>
                <w:bCs/>
                <w:color w:val="000000" w:themeColor="text1"/>
              </w:rPr>
              <w:t xml:space="preserve"> – se va selecta una din ipoteze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9B74AF9" w14:textId="3D792D7B" w:rsidR="001A469C" w:rsidRPr="00341EF2" w:rsidRDefault="006F73D5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7C42660" w14:textId="79CCCDE9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>CF, RAE</w:t>
            </w:r>
          </w:p>
        </w:tc>
      </w:tr>
      <w:tr w:rsidR="001A469C" w:rsidRPr="00341EF2" w14:paraId="440D7453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3C45225E" w14:textId="77777777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4344498A" w14:textId="26501209" w:rsidR="001A469C" w:rsidRPr="00341EF2" w:rsidRDefault="0027660C" w:rsidP="001A469C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341EF2">
              <w:rPr>
                <w:rFonts w:cstheme="minorHAnsi"/>
                <w:color w:val="000000" w:themeColor="text1"/>
              </w:rPr>
              <w:t>C</w:t>
            </w:r>
            <w:r w:rsidR="001A469C" w:rsidRPr="00341EF2">
              <w:rPr>
                <w:rFonts w:cstheme="minorHAnsi"/>
                <w:color w:val="000000" w:themeColor="text1"/>
              </w:rPr>
              <w:t>onsum specific de energie de peste 300 kWh/mp/an</w:t>
            </w:r>
          </w:p>
        </w:tc>
        <w:tc>
          <w:tcPr>
            <w:tcW w:w="1134" w:type="dxa"/>
            <w:shd w:val="clear" w:color="auto" w:fill="auto"/>
          </w:tcPr>
          <w:p w14:paraId="2DC6015C" w14:textId="6879F89E" w:rsidR="001A469C" w:rsidRPr="00341EF2" w:rsidRDefault="006F73D5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14:paraId="202EF22D" w14:textId="77777777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341EF2" w14:paraId="243261C1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53347509" w14:textId="77777777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1E7AAECB" w14:textId="36FAEA19" w:rsidR="001A469C" w:rsidRPr="00341EF2" w:rsidRDefault="0027660C" w:rsidP="001A469C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341EF2">
              <w:rPr>
                <w:rFonts w:cstheme="minorHAnsi"/>
                <w:color w:val="000000" w:themeColor="text1"/>
              </w:rPr>
              <w:t>C</w:t>
            </w:r>
            <w:r w:rsidR="001A469C" w:rsidRPr="00341EF2">
              <w:rPr>
                <w:rFonts w:cstheme="minorHAnsi"/>
                <w:color w:val="000000" w:themeColor="text1"/>
              </w:rPr>
              <w:t>onsum specific de energie egal sau mai mic de 300 kWh/mp/an</w:t>
            </w:r>
          </w:p>
        </w:tc>
        <w:tc>
          <w:tcPr>
            <w:tcW w:w="1134" w:type="dxa"/>
            <w:shd w:val="clear" w:color="auto" w:fill="auto"/>
          </w:tcPr>
          <w:p w14:paraId="63905106" w14:textId="2E11EA5A" w:rsidR="001A469C" w:rsidRPr="00341EF2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3281449F" w14:textId="77777777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341EF2" w14:paraId="6125EE63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3BDCE25C" w14:textId="77777777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205CD8AE" w14:textId="77777777" w:rsidR="0027660C" w:rsidRPr="00341EF2" w:rsidRDefault="001A469C" w:rsidP="0027660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Criteriul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verifica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raportului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audit energetic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anexat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documentația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tehnico-economică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situaţia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anterioară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renovării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</w:p>
          <w:p w14:paraId="5ADE3F7B" w14:textId="77777777" w:rsidR="0027660C" w:rsidRPr="00341EF2" w:rsidRDefault="0027660C" w:rsidP="0027660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14:paraId="23E4B492" w14:textId="1CA5CA79" w:rsidR="001A469C" w:rsidRPr="00341EF2" w:rsidRDefault="001A469C" w:rsidP="0027660C">
            <w:pPr>
              <w:pStyle w:val="Default"/>
              <w:jc w:val="both"/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proiectelor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multe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punctarea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realizează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fiecare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parte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raportului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audit energetic</w:t>
            </w: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  <w:r w:rsidRPr="00341EF2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7F01404" w14:textId="77777777" w:rsidR="001A469C" w:rsidRPr="00341EF2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03CA229" w14:textId="77777777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341EF2" w14:paraId="05CA5AF7" w14:textId="77777777" w:rsidTr="00A607C7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5D732B0C" w14:textId="1B3D5637" w:rsidR="001A469C" w:rsidRPr="00341EF2" w:rsidRDefault="0099179D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2647443A" w14:textId="334ABC01" w:rsidR="001A469C" w:rsidRPr="00341EF2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Costul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investitiei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pe </w:t>
            </w: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KWh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economisit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</w:t>
            </w:r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ntr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-un an, </w:t>
            </w:r>
            <w:proofErr w:type="spellStart"/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</w:t>
            </w:r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n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urma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implementarii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C_inv</w:t>
            </w:r>
            <w:proofErr w:type="spellEnd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– se </w:t>
            </w:r>
            <w:proofErr w:type="spellStart"/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alege</w:t>
            </w:r>
            <w:proofErr w:type="spellEnd"/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una</w:t>
            </w:r>
            <w:proofErr w:type="spellEnd"/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 w:rsidR="00D2296D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ipoteze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</w:tcPr>
          <w:p w14:paraId="171128E2" w14:textId="0A439EE0" w:rsidR="001A469C" w:rsidRPr="00341EF2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  <w:r w:rsidR="006E27E9"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85A2858" w14:textId="1D96A5C6" w:rsidR="001A469C" w:rsidRPr="00341EF2" w:rsidRDefault="0099179D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>CF, RAE</w:t>
            </w:r>
          </w:p>
        </w:tc>
      </w:tr>
      <w:tr w:rsidR="001A469C" w:rsidRPr="00341EF2" w14:paraId="38A0FEFD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2B76BFE3" w14:textId="77777777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05AC2296" w14:textId="5B02AEEF" w:rsidR="001A469C" w:rsidRPr="00341EF2" w:rsidRDefault="001A469C" w:rsidP="00D2296D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C_inv</w:t>
            </w:r>
            <w:proofErr w:type="spellEnd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&lt; </w:t>
            </w:r>
            <w:r w:rsidR="00FF6F76" w:rsidRPr="00341EF2">
              <w:rPr>
                <w:rFonts w:cstheme="minorHAnsi"/>
                <w:color w:val="000000" w:themeColor="text1"/>
                <w:sz w:val="22"/>
                <w:szCs w:val="22"/>
              </w:rPr>
              <w:t>5</w:t>
            </w: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lei/</w:t>
            </w:r>
            <w:proofErr w:type="spell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/an</w:t>
            </w:r>
          </w:p>
        </w:tc>
        <w:tc>
          <w:tcPr>
            <w:tcW w:w="1134" w:type="dxa"/>
            <w:shd w:val="clear" w:color="auto" w:fill="auto"/>
          </w:tcPr>
          <w:p w14:paraId="37B79408" w14:textId="37E22712" w:rsidR="001A469C" w:rsidRPr="00341EF2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  <w:r w:rsidR="006E27E9"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8B6D1F2" w14:textId="77777777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341EF2" w14:paraId="7CDB6327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2243A621" w14:textId="77777777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1849048D" w14:textId="75968288" w:rsidR="001A469C" w:rsidRPr="00341EF2" w:rsidRDefault="00FF6F76" w:rsidP="00D2296D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5</w:t>
            </w:r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lei</w:t>
            </w:r>
            <w:proofErr w:type="gramEnd"/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/an ≤ </w:t>
            </w:r>
            <w:proofErr w:type="spellStart"/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>C_inv</w:t>
            </w:r>
            <w:proofErr w:type="spellEnd"/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&lt; </w:t>
            </w: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6</w:t>
            </w:r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lei/</w:t>
            </w:r>
            <w:proofErr w:type="spellStart"/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1A469C" w:rsidRPr="00341EF2">
              <w:rPr>
                <w:rFonts w:cstheme="minorHAnsi"/>
                <w:color w:val="000000" w:themeColor="text1"/>
                <w:sz w:val="22"/>
                <w:szCs w:val="22"/>
              </w:rPr>
              <w:t>/an</w:t>
            </w:r>
          </w:p>
        </w:tc>
        <w:tc>
          <w:tcPr>
            <w:tcW w:w="1134" w:type="dxa"/>
            <w:shd w:val="clear" w:color="auto" w:fill="auto"/>
          </w:tcPr>
          <w:p w14:paraId="4440506B" w14:textId="374A4C92" w:rsidR="001A469C" w:rsidRPr="00341EF2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14:paraId="7259DF60" w14:textId="77777777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C3FCB" w:rsidRPr="00341EF2" w14:paraId="266FAE9E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72BB4F34" w14:textId="77777777" w:rsidR="006C3FCB" w:rsidRPr="00341EF2" w:rsidRDefault="006C3FCB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16DA84FD" w14:textId="024696F4" w:rsidR="006C3FCB" w:rsidRPr="00341EF2" w:rsidRDefault="00FF6F76" w:rsidP="00D2296D">
            <w:pPr>
              <w:pStyle w:val="Default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6</w:t>
            </w:r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lei/</w:t>
            </w:r>
            <w:proofErr w:type="spellStart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/an ≤ </w:t>
            </w:r>
            <w:proofErr w:type="spellStart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C_</w:t>
            </w:r>
            <w:proofErr w:type="gramStart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inv</w:t>
            </w:r>
            <w:proofErr w:type="spell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&lt;</w:t>
            </w:r>
            <w:proofErr w:type="gram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7</w:t>
            </w:r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lei/</w:t>
            </w:r>
            <w:proofErr w:type="spellStart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/an</w:t>
            </w:r>
          </w:p>
        </w:tc>
        <w:tc>
          <w:tcPr>
            <w:tcW w:w="1134" w:type="dxa"/>
            <w:shd w:val="clear" w:color="auto" w:fill="auto"/>
          </w:tcPr>
          <w:p w14:paraId="582CA491" w14:textId="14C2F3F5" w:rsidR="006C3FCB" w:rsidRPr="00341EF2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43B23388" w14:textId="77777777" w:rsidR="006C3FCB" w:rsidRPr="00341EF2" w:rsidRDefault="006C3FCB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C3FCB" w:rsidRPr="00341EF2" w14:paraId="184DBAC6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72A293D7" w14:textId="77777777" w:rsidR="006C3FCB" w:rsidRPr="00341EF2" w:rsidRDefault="006C3FCB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620E87EE" w14:textId="13AA0871" w:rsidR="006C3FCB" w:rsidRPr="00341EF2" w:rsidRDefault="00FF6F76" w:rsidP="00D2296D">
            <w:pPr>
              <w:pStyle w:val="Default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7</w:t>
            </w:r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lei</w:t>
            </w:r>
            <w:proofErr w:type="gram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/an ≤ </w:t>
            </w:r>
            <w:proofErr w:type="spellStart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C_inv</w:t>
            </w:r>
            <w:proofErr w:type="spell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&lt; </w:t>
            </w: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8</w:t>
            </w:r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lei/</w:t>
            </w:r>
            <w:proofErr w:type="spellStart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6C3FCB" w:rsidRPr="00341EF2">
              <w:rPr>
                <w:rFonts w:cstheme="minorHAnsi"/>
                <w:color w:val="000000" w:themeColor="text1"/>
                <w:sz w:val="22"/>
                <w:szCs w:val="22"/>
              </w:rPr>
              <w:t>/an</w:t>
            </w:r>
          </w:p>
        </w:tc>
        <w:tc>
          <w:tcPr>
            <w:tcW w:w="1134" w:type="dxa"/>
            <w:shd w:val="clear" w:color="auto" w:fill="auto"/>
          </w:tcPr>
          <w:p w14:paraId="628193CB" w14:textId="5B9F5253" w:rsidR="006C3FCB" w:rsidRPr="00341EF2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200FC6E3" w14:textId="77777777" w:rsidR="006C3FCB" w:rsidRPr="00341EF2" w:rsidRDefault="006C3FCB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D58BD" w:rsidRPr="00341EF2" w14:paraId="20418221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235699F2" w14:textId="77777777" w:rsidR="00FD58BD" w:rsidRPr="00341EF2" w:rsidRDefault="00FD58BD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4C5CA14B" w14:textId="26BF1E3F" w:rsidR="00FD58BD" w:rsidRPr="00341EF2" w:rsidRDefault="00FF6F76" w:rsidP="00D2296D">
            <w:pPr>
              <w:pStyle w:val="Default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8</w:t>
            </w:r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lei</w:t>
            </w:r>
            <w:proofErr w:type="gramEnd"/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/an ≤ </w:t>
            </w:r>
            <w:proofErr w:type="spellStart"/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>C_inv</w:t>
            </w:r>
            <w:proofErr w:type="spellEnd"/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&lt; </w:t>
            </w: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9</w:t>
            </w:r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lei/</w:t>
            </w:r>
            <w:proofErr w:type="spellStart"/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="00FD58BD" w:rsidRPr="00341EF2">
              <w:rPr>
                <w:rFonts w:cstheme="minorHAnsi"/>
                <w:color w:val="000000" w:themeColor="text1"/>
                <w:sz w:val="22"/>
                <w:szCs w:val="22"/>
              </w:rPr>
              <w:t>/an</w:t>
            </w:r>
          </w:p>
        </w:tc>
        <w:tc>
          <w:tcPr>
            <w:tcW w:w="1134" w:type="dxa"/>
            <w:shd w:val="clear" w:color="auto" w:fill="auto"/>
          </w:tcPr>
          <w:p w14:paraId="18A4A5EC" w14:textId="74F04561" w:rsidR="00FD58BD" w:rsidRPr="00341EF2" w:rsidRDefault="006E27E9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7F7E02E2" w14:textId="77777777" w:rsidR="00FD58BD" w:rsidRPr="00341EF2" w:rsidRDefault="00FD58BD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341EF2" w14:paraId="244A92D3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04C04460" w14:textId="77777777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5F0BD18B" w14:textId="0767E35E" w:rsidR="001A469C" w:rsidRPr="00341EF2" w:rsidRDefault="001A469C" w:rsidP="00D2296D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C_</w:t>
            </w:r>
            <w:proofErr w:type="gram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inv</w:t>
            </w:r>
            <w:proofErr w:type="spellEnd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 ≥</w:t>
            </w:r>
            <w:proofErr w:type="gramEnd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F6F76" w:rsidRPr="00341EF2">
              <w:rPr>
                <w:rFonts w:cstheme="minorHAnsi"/>
                <w:color w:val="000000" w:themeColor="text1"/>
                <w:sz w:val="22"/>
                <w:szCs w:val="22"/>
              </w:rPr>
              <w:t xml:space="preserve">9 </w:t>
            </w:r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lei/</w:t>
            </w:r>
            <w:proofErr w:type="spellStart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Kwh</w:t>
            </w:r>
            <w:proofErr w:type="spellEnd"/>
            <w:r w:rsidRPr="00341EF2">
              <w:rPr>
                <w:rFonts w:cstheme="minorHAnsi"/>
                <w:color w:val="000000" w:themeColor="text1"/>
                <w:sz w:val="22"/>
                <w:szCs w:val="22"/>
              </w:rPr>
              <w:t>/an</w:t>
            </w:r>
          </w:p>
        </w:tc>
        <w:tc>
          <w:tcPr>
            <w:tcW w:w="1134" w:type="dxa"/>
            <w:shd w:val="clear" w:color="auto" w:fill="auto"/>
          </w:tcPr>
          <w:p w14:paraId="6372A3F3" w14:textId="79AE1DEC" w:rsidR="001A469C" w:rsidRPr="00341EF2" w:rsidRDefault="0099179D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008950B" w14:textId="77777777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A469C" w:rsidRPr="00341EF2" w14:paraId="34319044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0951239F" w14:textId="77777777" w:rsidR="001A469C" w:rsidRPr="00341EF2" w:rsidRDefault="001A469C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640C62D4" w14:textId="77777777" w:rsidR="0099179D" w:rsidRPr="00341EF2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Criteriul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verifica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raportului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audit energetic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anexat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documentația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tehnico-economică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7564A638" w14:textId="4F9D1AFD" w:rsidR="001A469C" w:rsidRPr="00341EF2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Se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verifica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daca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valoarea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investitiei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asupra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componentei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raportata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economia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anuala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energie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primara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(kwh)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aferenta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componentei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99179D"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incadreaza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in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intervalele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D2296D"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de </w:t>
            </w:r>
            <w:proofErr w:type="spellStart"/>
            <w:r w:rsidR="00D2296D"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mai</w:t>
            </w:r>
            <w:proofErr w:type="spellEnd"/>
            <w:r w:rsidR="00D2296D" w:rsidRPr="00341EF2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sus</w:t>
            </w:r>
          </w:p>
          <w:p w14:paraId="08D04044" w14:textId="551B3FEA" w:rsidR="001A469C" w:rsidRPr="00341EF2" w:rsidRDefault="001A469C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3E1857" w14:textId="77777777" w:rsidR="001A469C" w:rsidRPr="00341EF2" w:rsidRDefault="001A469C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1389ED1" w14:textId="77777777" w:rsidR="001A469C" w:rsidRPr="00341EF2" w:rsidRDefault="001A469C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D59A5" w:rsidRPr="00341EF2" w14:paraId="480FD7EE" w14:textId="77777777" w:rsidTr="003E2B11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5FA5E50D" w14:textId="07D217CA" w:rsidR="000D59A5" w:rsidRPr="00341EF2" w:rsidRDefault="000D59A5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7A5100B5" w14:textId="51821C2D" w:rsidR="000D59A5" w:rsidRPr="00341EF2" w:rsidRDefault="000D59A5" w:rsidP="00A45614">
            <w:pPr>
              <w:pStyle w:val="Default"/>
              <w:spacing w:line="276" w:lineRule="auto"/>
              <w:jc w:val="both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Procentul</w:t>
            </w:r>
            <w:proofErr w:type="spellEnd"/>
            <w:r w:rsidR="002B72C0" w:rsidRPr="00341EF2">
              <w:t xml:space="preserve"> </w:t>
            </w:r>
            <w:proofErr w:type="spellStart"/>
            <w:r w:rsidR="002B72C0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gospodăriilor</w:t>
            </w:r>
            <w:proofErr w:type="spellEnd"/>
            <w:r w:rsidR="002B72C0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din </w:t>
            </w:r>
            <w:proofErr w:type="spellStart"/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component</w:t>
            </w:r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e</w:t>
            </w:r>
            <w:r w:rsidR="002B72C0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i</w:t>
            </w:r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care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beneficiază</w:t>
            </w:r>
            <w:proofErr w:type="spellEnd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ajutor</w:t>
            </w:r>
            <w:proofErr w:type="spellEnd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încălzire</w:t>
            </w:r>
            <w:proofErr w:type="spellEnd"/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incadreaza</w:t>
            </w:r>
            <w:proofErr w:type="spellEnd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unul</w:t>
            </w:r>
            <w:proofErr w:type="spellEnd"/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dintre</w:t>
            </w:r>
            <w:proofErr w:type="spellEnd"/>
            <w:r w:rsidR="00A45614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următoarele</w:t>
            </w:r>
            <w:proofErr w:type="spellEnd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intervale</w:t>
            </w:r>
            <w:proofErr w:type="spellEnd"/>
            <w:r w:rsidR="008E3607" w:rsidRPr="00341EF2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095098E" w14:textId="555F78C6" w:rsidR="000D59A5" w:rsidRPr="00341EF2" w:rsidRDefault="003468A2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09C5258" w14:textId="71365452" w:rsidR="000D59A5" w:rsidRPr="00341EF2" w:rsidRDefault="003E2B11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 xml:space="preserve">Conform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declaratiei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solicitantului</w:t>
            </w:r>
            <w:proofErr w:type="spellEnd"/>
          </w:p>
        </w:tc>
      </w:tr>
      <w:tr w:rsidR="000D59A5" w:rsidRPr="00341EF2" w14:paraId="7DD78707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7CD4EE17" w14:textId="77777777" w:rsidR="000D59A5" w:rsidRPr="00341EF2" w:rsidRDefault="000D59A5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0FBEDC46" w14:textId="6101F829" w:rsidR="000D59A5" w:rsidRPr="00341EF2" w:rsidRDefault="003E2B11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="002B72C0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="002B72C0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care</w:t>
            </w:r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încălzire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341EF2">
              <w:rPr>
                <w:i/>
                <w:iCs/>
                <w:color w:val="000000" w:themeColor="text1"/>
                <w:sz w:val="20"/>
                <w:szCs w:val="20"/>
              </w:rPr>
              <w:t>≥</w:t>
            </w:r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FC336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6</w:t>
            </w:r>
            <w:r w:rsidR="00A45614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1134" w:type="dxa"/>
            <w:shd w:val="clear" w:color="auto" w:fill="auto"/>
          </w:tcPr>
          <w:p w14:paraId="28151CE8" w14:textId="2F396485" w:rsidR="000D59A5" w:rsidRPr="00341EF2" w:rsidRDefault="003468A2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4D02C1F4" w14:textId="330AEF68" w:rsidR="000D59A5" w:rsidRPr="00341EF2" w:rsidRDefault="000D59A5" w:rsidP="00FC3361">
            <w:pPr>
              <w:pStyle w:val="Default"/>
              <w:rPr>
                <w:i/>
                <w:iCs/>
                <w:sz w:val="20"/>
                <w:szCs w:val="20"/>
              </w:rPr>
            </w:pPr>
          </w:p>
        </w:tc>
      </w:tr>
      <w:tr w:rsidR="00FC3361" w:rsidRPr="00341EF2" w14:paraId="2B691F7E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28FABB05" w14:textId="77777777" w:rsidR="00FC3361" w:rsidRPr="00341EF2" w:rsidRDefault="00FC3361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35E5685D" w14:textId="504CF33D" w:rsidR="00FC3361" w:rsidRPr="00341EF2" w:rsidRDefault="00FC3361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care</w:t>
            </w:r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încălzire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</w:t>
            </w:r>
            <w:r w:rsidRPr="00341EF2">
              <w:rPr>
                <w:i/>
                <w:iCs/>
                <w:color w:val="000000" w:themeColor="text1"/>
                <w:sz w:val="20"/>
                <w:szCs w:val="20"/>
              </w:rPr>
              <w:t>≥</w:t>
            </w:r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50%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&lt;60%</w:t>
            </w:r>
          </w:p>
        </w:tc>
        <w:tc>
          <w:tcPr>
            <w:tcW w:w="1134" w:type="dxa"/>
            <w:shd w:val="clear" w:color="auto" w:fill="auto"/>
          </w:tcPr>
          <w:p w14:paraId="3CE17E71" w14:textId="578FC63A" w:rsidR="00FC3361" w:rsidRPr="00341EF2" w:rsidRDefault="00FC3361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14:paraId="31BC99E8" w14:textId="458F35F5" w:rsidR="00FC3361" w:rsidRPr="00341EF2" w:rsidRDefault="00FC3361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D59A5" w:rsidRPr="00341EF2" w14:paraId="6C9AFC1F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046DDDE3" w14:textId="77777777" w:rsidR="000D59A5" w:rsidRPr="00341EF2" w:rsidRDefault="000D59A5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05E5F688" w14:textId="778EF946" w:rsidR="000D59A5" w:rsidRPr="00341EF2" w:rsidRDefault="002B72C0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care</w:t>
            </w:r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încălzire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</w:t>
            </w:r>
            <w:r w:rsidR="003E2B11" w:rsidRPr="00341EF2">
              <w:rPr>
                <w:i/>
                <w:iCs/>
                <w:color w:val="000000" w:themeColor="text1"/>
                <w:sz w:val="20"/>
                <w:szCs w:val="20"/>
              </w:rPr>
              <w:t>≥</w:t>
            </w:r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FC336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4</w:t>
            </w:r>
            <w:r w:rsidR="00A45614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0% </w:t>
            </w:r>
            <w:proofErr w:type="spellStart"/>
            <w:r w:rsidR="00A45614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&lt;</w:t>
            </w:r>
            <w:r w:rsidR="00FC336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5</w:t>
            </w:r>
            <w:r w:rsidR="00A45614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0</w:t>
            </w:r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622F6132" w14:textId="46DF4E2A" w:rsidR="000D59A5" w:rsidRPr="00341EF2" w:rsidRDefault="00FC3361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14:paraId="4EB0B84B" w14:textId="2215D54B" w:rsidR="000D59A5" w:rsidRPr="00341EF2" w:rsidRDefault="000D59A5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E2B11" w:rsidRPr="00341EF2" w14:paraId="1FA2173F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0CBD04C2" w14:textId="77777777" w:rsidR="003E2B11" w:rsidRPr="00341EF2" w:rsidRDefault="003E2B11" w:rsidP="001A46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4A6C2BDE" w14:textId="7C562C18" w:rsidR="003E2B11" w:rsidRPr="00341EF2" w:rsidRDefault="002B72C0" w:rsidP="001A469C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care</w:t>
            </w:r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încălzire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≥ </w:t>
            </w:r>
            <w:r w:rsidR="00FC336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3</w:t>
            </w:r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0% </w:t>
            </w:r>
            <w:proofErr w:type="spellStart"/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&lt;</w:t>
            </w:r>
            <w:r w:rsidR="00FC336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4</w:t>
            </w:r>
            <w:r w:rsidR="003E2B11"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1134" w:type="dxa"/>
            <w:shd w:val="clear" w:color="auto" w:fill="auto"/>
          </w:tcPr>
          <w:p w14:paraId="32DBAFA0" w14:textId="7E250BF7" w:rsidR="003E2B11" w:rsidRPr="00341EF2" w:rsidRDefault="00FC3361" w:rsidP="001A469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30ED6E02" w14:textId="3AA45731" w:rsidR="003E2B11" w:rsidRPr="00341EF2" w:rsidRDefault="003E2B11" w:rsidP="001A469C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468A2" w:rsidRPr="00341EF2" w14:paraId="03EB66F1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489275A6" w14:textId="77777777" w:rsidR="003468A2" w:rsidRPr="00341EF2" w:rsidRDefault="003468A2" w:rsidP="003468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35B8397F" w14:textId="6C17D8EB" w:rsidR="003468A2" w:rsidRPr="00341EF2" w:rsidRDefault="00FC3361" w:rsidP="003468A2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care</w:t>
            </w:r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încălzire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</w:t>
            </w:r>
            <w:r w:rsidRPr="00341EF2">
              <w:rPr>
                <w:i/>
                <w:iCs/>
                <w:color w:val="000000" w:themeColor="text1"/>
                <w:sz w:val="20"/>
                <w:szCs w:val="20"/>
              </w:rPr>
              <w:t>≥</w:t>
            </w:r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20%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&lt;30%</w:t>
            </w:r>
          </w:p>
        </w:tc>
        <w:tc>
          <w:tcPr>
            <w:tcW w:w="1134" w:type="dxa"/>
            <w:shd w:val="clear" w:color="auto" w:fill="auto"/>
          </w:tcPr>
          <w:p w14:paraId="77828EF5" w14:textId="6E48F1D9" w:rsidR="003468A2" w:rsidRPr="00341EF2" w:rsidRDefault="00FC3361" w:rsidP="003468A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66B33454" w14:textId="4DB1CE70" w:rsidR="003468A2" w:rsidRPr="00341EF2" w:rsidRDefault="003468A2" w:rsidP="003468A2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468A2" w:rsidRPr="00341EF2" w14:paraId="66C42E5C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45F506B7" w14:textId="77777777" w:rsidR="003468A2" w:rsidRPr="00341EF2" w:rsidRDefault="003468A2" w:rsidP="003468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640F7345" w14:textId="63142B45" w:rsidR="003468A2" w:rsidRPr="00341EF2" w:rsidRDefault="00FC3361" w:rsidP="003468A2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care</w:t>
            </w:r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încălzire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≥ 10%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&lt;20%</w:t>
            </w:r>
          </w:p>
        </w:tc>
        <w:tc>
          <w:tcPr>
            <w:tcW w:w="1134" w:type="dxa"/>
            <w:shd w:val="clear" w:color="auto" w:fill="auto"/>
          </w:tcPr>
          <w:p w14:paraId="3FC60146" w14:textId="78EFDE66" w:rsidR="003468A2" w:rsidRPr="00341EF2" w:rsidRDefault="00FC3361" w:rsidP="003468A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2A2BA0CA" w14:textId="39497E26" w:rsidR="003468A2" w:rsidRPr="00341EF2" w:rsidRDefault="003468A2" w:rsidP="003468A2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C3361" w:rsidRPr="00341EF2" w14:paraId="6339041C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79E82E71" w14:textId="77777777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5B4AA3E7" w14:textId="751F0976" w:rsidR="00FC3361" w:rsidRPr="00341EF2" w:rsidRDefault="00FC3361" w:rsidP="00FC3361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care</w:t>
            </w:r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încălzire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mic de 10%</w:t>
            </w:r>
          </w:p>
        </w:tc>
        <w:tc>
          <w:tcPr>
            <w:tcW w:w="1134" w:type="dxa"/>
            <w:shd w:val="clear" w:color="auto" w:fill="auto"/>
          </w:tcPr>
          <w:p w14:paraId="597EC2B0" w14:textId="42BAEB14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EFFB7BF" w14:textId="53793B04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C3361" w:rsidRPr="00341EF2" w14:paraId="03F9A25E" w14:textId="77777777" w:rsidTr="00A3553F">
        <w:trPr>
          <w:trHeight w:val="411"/>
        </w:trPr>
        <w:tc>
          <w:tcPr>
            <w:tcW w:w="709" w:type="dxa"/>
            <w:shd w:val="clear" w:color="auto" w:fill="auto"/>
          </w:tcPr>
          <w:p w14:paraId="47396F7F" w14:textId="77777777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14D0894A" w14:textId="08BF536E" w:rsidR="00FC3361" w:rsidRPr="00341EF2" w:rsidRDefault="00FC3361" w:rsidP="00FC3361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Se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lua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considerare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toate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tipurile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ajutoare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incalzire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acordate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conform art.6 din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Legea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226/2021. (cu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exeptia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la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pct.d</w:t>
            </w:r>
            <w:proofErr w:type="spellEnd"/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combustibili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solizi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petrolieri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  <w:p w14:paraId="01772FF6" w14:textId="03377C3E" w:rsidR="00FC3361" w:rsidRPr="00341EF2" w:rsidRDefault="00FC3361" w:rsidP="00FC3361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acestui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criteriu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proofErr w:type="gram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intra in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atributiile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, care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isi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asuma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declaratia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unica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beneficiaza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incalzire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numarul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total de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ale 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componentei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blocului</w:t>
            </w:r>
            <w:proofErr w:type="spellEnd"/>
            <w:r w:rsidRPr="00341EF2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54779528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AA2007E" w14:textId="77777777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C3361" w:rsidRPr="00341EF2" w14:paraId="0FA8F8E9" w14:textId="52391CE4" w:rsidTr="0033341C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24374DD8" w14:textId="443F80AB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78B20F23" w14:textId="3F669DD3" w:rsidR="00FC3361" w:rsidRPr="00341EF2" w:rsidRDefault="00FC3361" w:rsidP="00FC3361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341EF2">
              <w:rPr>
                <w:rFonts w:cstheme="minorHAnsi"/>
                <w:b/>
                <w:bCs/>
                <w:color w:val="000000" w:themeColor="text1"/>
              </w:rPr>
              <w:t>Contribuția proiectului la reziliența climatică – se va alege una din ipoteze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1FBB058" w14:textId="6427AB8A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4164784" w14:textId="044DA7FB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41EF2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imunizare</w:t>
            </w:r>
            <w:proofErr w:type="spellEnd"/>
          </w:p>
        </w:tc>
      </w:tr>
      <w:tr w:rsidR="00FC3361" w:rsidRPr="00341EF2" w14:paraId="51A7714F" w14:textId="15C29A5A" w:rsidTr="0033341C">
        <w:trPr>
          <w:trHeight w:val="411"/>
        </w:trPr>
        <w:tc>
          <w:tcPr>
            <w:tcW w:w="709" w:type="dxa"/>
          </w:tcPr>
          <w:p w14:paraId="1FA07145" w14:textId="24C52C51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7371" w:type="dxa"/>
            <w:vAlign w:val="center"/>
          </w:tcPr>
          <w:p w14:paraId="69261AC3" w14:textId="49BBC111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Proiectul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prezintă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capacitate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ridicată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adaptare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fața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schimbărilor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climatice</w:t>
            </w:r>
            <w:proofErr w:type="spellEnd"/>
          </w:p>
        </w:tc>
        <w:tc>
          <w:tcPr>
            <w:tcW w:w="1134" w:type="dxa"/>
          </w:tcPr>
          <w:p w14:paraId="75DD9B9B" w14:textId="4840D5ED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65A82ADC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3E2AAC6D" w14:textId="7F8134A7" w:rsidTr="0033341C">
        <w:trPr>
          <w:trHeight w:val="411"/>
        </w:trPr>
        <w:tc>
          <w:tcPr>
            <w:tcW w:w="709" w:type="dxa"/>
          </w:tcPr>
          <w:p w14:paraId="61008467" w14:textId="6C3B406D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7371" w:type="dxa"/>
            <w:vAlign w:val="center"/>
          </w:tcPr>
          <w:p w14:paraId="6BE452AF" w14:textId="39A582A5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Proiectul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prezintă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capacitate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medie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adaptare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fața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schimbărilor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climatice</w:t>
            </w:r>
            <w:proofErr w:type="spellEnd"/>
          </w:p>
        </w:tc>
        <w:tc>
          <w:tcPr>
            <w:tcW w:w="1134" w:type="dxa"/>
          </w:tcPr>
          <w:p w14:paraId="3144F9AA" w14:textId="303B88E4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1ACDD8BD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47D6B3FD" w14:textId="66009E0E" w:rsidTr="0033341C">
        <w:trPr>
          <w:trHeight w:val="411"/>
        </w:trPr>
        <w:tc>
          <w:tcPr>
            <w:tcW w:w="709" w:type="dxa"/>
          </w:tcPr>
          <w:p w14:paraId="0F5F8B77" w14:textId="45624BCF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7371" w:type="dxa"/>
            <w:vAlign w:val="center"/>
          </w:tcPr>
          <w:p w14:paraId="5F760C80" w14:textId="7A37A9DD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Proiectul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prezintă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capacitate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scăzută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adaptare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fața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schimbărilor</w:t>
            </w:r>
            <w:proofErr w:type="spellEnd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sz w:val="22"/>
                <w:szCs w:val="22"/>
              </w:rPr>
              <w:t>climatice</w:t>
            </w:r>
            <w:proofErr w:type="spellEnd"/>
          </w:p>
        </w:tc>
        <w:tc>
          <w:tcPr>
            <w:tcW w:w="1134" w:type="dxa"/>
          </w:tcPr>
          <w:p w14:paraId="4ECA7426" w14:textId="16DF7ACB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40BC5F4B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4941CAA5" w14:textId="77777777" w:rsidTr="0033341C">
        <w:trPr>
          <w:trHeight w:val="411"/>
        </w:trPr>
        <w:tc>
          <w:tcPr>
            <w:tcW w:w="709" w:type="dxa"/>
          </w:tcPr>
          <w:p w14:paraId="2AF9AF20" w14:textId="77777777" w:rsidR="00FC3361" w:rsidRPr="00341EF2" w:rsidRDefault="00FC3361" w:rsidP="00FC336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14:paraId="6E3F4672" w14:textId="31DAF4F3" w:rsidR="00FC3361" w:rsidRPr="00341EF2" w:rsidRDefault="00FC3361" w:rsidP="00FC3361">
            <w:pPr>
              <w:pStyle w:val="Defaul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Se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vor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puncta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doar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proiectele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in care sunt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prevazute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masuri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adaptare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care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depășesc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cerințele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legale</w:t>
            </w:r>
            <w:proofErr w:type="spellEnd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minime</w:t>
            </w:r>
            <w:proofErr w:type="spellEnd"/>
          </w:p>
          <w:p w14:paraId="47C02B6D" w14:textId="17ACE221" w:rsidR="00FC3361" w:rsidRPr="00341EF2" w:rsidRDefault="00FC3361" w:rsidP="00FC3361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Acordarea</w:t>
            </w:r>
            <w:proofErr w:type="spellEnd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de 0 </w:t>
            </w:r>
            <w:proofErr w:type="spellStart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puncte</w:t>
            </w:r>
            <w:proofErr w:type="spellEnd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acest</w:t>
            </w:r>
            <w:proofErr w:type="spellEnd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criteriu</w:t>
            </w:r>
            <w:proofErr w:type="spellEnd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duce</w:t>
            </w:r>
            <w:proofErr w:type="spellEnd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respingerea</w:t>
            </w:r>
            <w:proofErr w:type="spellEnd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componentei</w:t>
            </w:r>
            <w:proofErr w:type="spellEnd"/>
          </w:p>
        </w:tc>
        <w:tc>
          <w:tcPr>
            <w:tcW w:w="1134" w:type="dxa"/>
          </w:tcPr>
          <w:p w14:paraId="324ED568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55DC456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42D39AFD" w14:textId="4D59ED50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669BBF91" w14:textId="66E6ED67" w:rsidR="00FC3361" w:rsidRPr="00341EF2" w:rsidRDefault="00FC3361" w:rsidP="00FC336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71" w:type="dxa"/>
            <w:shd w:val="clear" w:color="auto" w:fill="E7E6E6" w:themeFill="background2"/>
          </w:tcPr>
          <w:p w14:paraId="0010FD5D" w14:textId="0336BD69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Respectarea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principiilor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41EF2">
              <w:rPr>
                <w:b/>
                <w:bCs/>
                <w:sz w:val="22"/>
                <w:szCs w:val="22"/>
              </w:rPr>
              <w:t>privind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dezvoltarea</w:t>
            </w:r>
            <w:proofErr w:type="spellEnd"/>
            <w:proofErr w:type="gram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durabilă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26D48A8A" w14:textId="1E18239E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E7E6E6" w:themeFill="background2"/>
          </w:tcPr>
          <w:p w14:paraId="0DF1FF44" w14:textId="2D6C0D7A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 xml:space="preserve">CF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si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PT</w:t>
            </w:r>
          </w:p>
        </w:tc>
      </w:tr>
      <w:tr w:rsidR="00FC3361" w:rsidRPr="00341EF2" w14:paraId="7CCE1AC4" w14:textId="17DA8815" w:rsidTr="0033341C">
        <w:trPr>
          <w:trHeight w:val="411"/>
        </w:trPr>
        <w:tc>
          <w:tcPr>
            <w:tcW w:w="709" w:type="dxa"/>
          </w:tcPr>
          <w:p w14:paraId="5B91637E" w14:textId="3762CE67" w:rsidR="00FC3361" w:rsidRPr="00341EF2" w:rsidRDefault="00FC3361" w:rsidP="00FC336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sz w:val="22"/>
                <w:szCs w:val="22"/>
              </w:rPr>
              <w:t>3.1</w:t>
            </w:r>
          </w:p>
        </w:tc>
        <w:tc>
          <w:tcPr>
            <w:tcW w:w="7371" w:type="dxa"/>
          </w:tcPr>
          <w:p w14:paraId="73A2B708" w14:textId="0558E363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măsuri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intervenție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cu</w:t>
            </w:r>
            <w:proofErr w:type="spellEnd"/>
            <w:r w:rsidRPr="00341EF2">
              <w:rPr>
                <w:sz w:val="22"/>
                <w:szCs w:val="22"/>
              </w:rPr>
              <w:t xml:space="preserve"> impact minim </w:t>
            </w:r>
            <w:proofErr w:type="spellStart"/>
            <w:r w:rsidRPr="00341EF2">
              <w:rPr>
                <w:sz w:val="22"/>
                <w:szCs w:val="22"/>
              </w:rPr>
              <w:t>asupra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mediului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înconjurător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prietenoase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mediul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inconjurator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respectiv</w:t>
            </w:r>
            <w:proofErr w:type="spellEnd"/>
            <w:r w:rsidRPr="00341EF2">
              <w:rPr>
                <w:sz w:val="22"/>
                <w:szCs w:val="22"/>
              </w:rPr>
              <w:t xml:space="preserve">: </w:t>
            </w:r>
            <w:proofErr w:type="spellStart"/>
            <w:r w:rsidRPr="00341EF2">
              <w:rPr>
                <w:sz w:val="22"/>
                <w:szCs w:val="22"/>
              </w:rPr>
              <w:t>utilizarea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materiale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ecologice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sustenabile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reciclabile</w:t>
            </w:r>
            <w:proofErr w:type="spellEnd"/>
            <w:r w:rsidRPr="00341EF2">
              <w:rPr>
                <w:sz w:val="22"/>
                <w:szCs w:val="22"/>
              </w:rPr>
              <w:t xml:space="preserve">, care nu </w:t>
            </w:r>
            <w:proofErr w:type="spellStart"/>
            <w:r w:rsidRPr="00341EF2">
              <w:rPr>
                <w:sz w:val="22"/>
                <w:szCs w:val="22"/>
              </w:rPr>
              <w:t>întreţin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arderea</w:t>
            </w:r>
            <w:proofErr w:type="spellEnd"/>
            <w:r w:rsidRPr="00341EF2">
              <w:rPr>
                <w:sz w:val="22"/>
                <w:szCs w:val="22"/>
              </w:rPr>
              <w:t xml:space="preserve">; </w:t>
            </w:r>
            <w:proofErr w:type="spellStart"/>
            <w:r w:rsidRPr="00341EF2">
              <w:rPr>
                <w:sz w:val="22"/>
                <w:szCs w:val="22"/>
              </w:rPr>
              <w:t>instalarea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sisteme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încălzire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răcire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ventilare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mecanică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recuperarea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căldurii</w:t>
            </w:r>
            <w:proofErr w:type="spellEnd"/>
            <w:r w:rsidRPr="00341EF2">
              <w:rPr>
                <w:sz w:val="22"/>
                <w:szCs w:val="22"/>
              </w:rPr>
              <w:t xml:space="preserve">; </w:t>
            </w:r>
            <w:proofErr w:type="spellStart"/>
            <w:r w:rsidRPr="00341EF2">
              <w:rPr>
                <w:sz w:val="22"/>
                <w:szCs w:val="22"/>
              </w:rPr>
              <w:t>utilizarea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tehnologiilor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pasive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sau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sz w:val="22"/>
                <w:szCs w:val="22"/>
              </w:rPr>
              <w:t>a</w:t>
            </w:r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inovatiilor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tehnologice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4549B14" w14:textId="50D696D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35A33FD5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3D3FCD0C" w14:textId="77777777" w:rsidTr="0033341C">
        <w:trPr>
          <w:trHeight w:val="411"/>
        </w:trPr>
        <w:tc>
          <w:tcPr>
            <w:tcW w:w="709" w:type="dxa"/>
          </w:tcPr>
          <w:p w14:paraId="521A0213" w14:textId="43DAC6D1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  <w:r w:rsidRPr="00341EF2">
              <w:rPr>
                <w:sz w:val="22"/>
                <w:szCs w:val="22"/>
              </w:rPr>
              <w:t>3.2</w:t>
            </w:r>
          </w:p>
        </w:tc>
        <w:tc>
          <w:tcPr>
            <w:tcW w:w="7371" w:type="dxa"/>
          </w:tcPr>
          <w:p w14:paraId="4ACE792E" w14:textId="2D1CA21A" w:rsidR="00FC3361" w:rsidRPr="00341EF2" w:rsidRDefault="00FC3361" w:rsidP="00FC3361">
            <w:pPr>
              <w:pStyle w:val="Default"/>
              <w:ind w:right="160"/>
              <w:jc w:val="both"/>
              <w:rPr>
                <w:sz w:val="22"/>
                <w:szCs w:val="22"/>
                <w:lang w:val="ro-RO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instalarea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unor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sisteme</w:t>
            </w:r>
            <w:proofErr w:type="spellEnd"/>
            <w:r w:rsidRPr="00341EF2">
              <w:rPr>
                <w:sz w:val="22"/>
                <w:szCs w:val="22"/>
              </w:rPr>
              <w:t xml:space="preserve"> alternative de </w:t>
            </w:r>
            <w:proofErr w:type="spellStart"/>
            <w:r w:rsidRPr="00341EF2">
              <w:rPr>
                <w:sz w:val="22"/>
                <w:szCs w:val="22"/>
              </w:rPr>
              <w:t>producere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sz w:val="22"/>
                <w:szCs w:val="22"/>
              </w:rPr>
              <w:t>a</w:t>
            </w:r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energiei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surse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regenerabile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energie</w:t>
            </w:r>
            <w:proofErr w:type="spellEnd"/>
          </w:p>
        </w:tc>
        <w:tc>
          <w:tcPr>
            <w:tcW w:w="1134" w:type="dxa"/>
          </w:tcPr>
          <w:p w14:paraId="6E0BB13A" w14:textId="77A3DC93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519ADDE7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5125FF6D" w14:textId="05E15DEF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09DE6C9C" w14:textId="0F7C8F81" w:rsidR="00FC3361" w:rsidRPr="00341EF2" w:rsidRDefault="00FC3361" w:rsidP="00FC336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71" w:type="dxa"/>
            <w:shd w:val="clear" w:color="auto" w:fill="E7E6E6" w:themeFill="background2"/>
          </w:tcPr>
          <w:p w14:paraId="34F948CE" w14:textId="26B0FFCA" w:rsidR="00FC3361" w:rsidRPr="00341EF2" w:rsidRDefault="00FC3361" w:rsidP="00FC3361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0" w:name="_Hlk126229952"/>
            <w:proofErr w:type="spellStart"/>
            <w:r w:rsidRPr="00341EF2">
              <w:rPr>
                <w:b/>
                <w:bCs/>
                <w:sz w:val="22"/>
                <w:szCs w:val="22"/>
              </w:rPr>
              <w:t>Investiția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include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măsuri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asigurare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accesibilizarii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egalității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șanse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bookmarkEnd w:id="0"/>
            <w:proofErr w:type="spellStart"/>
            <w:r w:rsidRPr="00341EF2">
              <w:rPr>
                <w:b/>
                <w:bCs/>
                <w:sz w:val="22"/>
                <w:szCs w:val="22"/>
              </w:rPr>
              <w:t>tratament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se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acordă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pentru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masuri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suplimentare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faţă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minimul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legislativ</w:t>
            </w:r>
            <w:proofErr w:type="spellEnd"/>
            <w:r w:rsidRPr="00341EF2">
              <w:rPr>
                <w:sz w:val="22"/>
                <w:szCs w:val="22"/>
              </w:rPr>
              <w:t xml:space="preserve"> in </w:t>
            </w:r>
            <w:proofErr w:type="spellStart"/>
            <w:r w:rsidRPr="00341EF2">
              <w:rPr>
                <w:sz w:val="22"/>
                <w:szCs w:val="22"/>
              </w:rPr>
              <w:t>vigoare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5A6AE026" w14:textId="64260B6A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E7E6E6" w:themeFill="background2"/>
          </w:tcPr>
          <w:p w14:paraId="31DD3BD8" w14:textId="483A8286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 xml:space="preserve">CF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si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PT</w:t>
            </w:r>
          </w:p>
        </w:tc>
      </w:tr>
      <w:tr w:rsidR="00FC3361" w:rsidRPr="00341EF2" w14:paraId="639F5327" w14:textId="0F4D92C8" w:rsidTr="0033341C">
        <w:trPr>
          <w:trHeight w:val="411"/>
        </w:trPr>
        <w:tc>
          <w:tcPr>
            <w:tcW w:w="709" w:type="dxa"/>
          </w:tcPr>
          <w:p w14:paraId="6AE7114B" w14:textId="089F0F83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sz w:val="22"/>
                <w:szCs w:val="22"/>
              </w:rPr>
              <w:t>4.1</w:t>
            </w:r>
          </w:p>
        </w:tc>
        <w:tc>
          <w:tcPr>
            <w:tcW w:w="7371" w:type="dxa"/>
          </w:tcPr>
          <w:p w14:paraId="3D8F57DE" w14:textId="6E6B84C6" w:rsidR="00FC3361" w:rsidRPr="00341EF2" w:rsidRDefault="00FC3361" w:rsidP="00FC3361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crearea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facilităţi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adaptarea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infrastructurii</w:t>
            </w:r>
            <w:proofErr w:type="spellEnd"/>
            <w:r w:rsidRPr="00341EF2">
              <w:rPr>
                <w:sz w:val="22"/>
                <w:szCs w:val="22"/>
              </w:rPr>
              <w:t xml:space="preserve">/ </w:t>
            </w:r>
            <w:proofErr w:type="spellStart"/>
            <w:r w:rsidRPr="00341EF2">
              <w:rPr>
                <w:sz w:val="22"/>
                <w:szCs w:val="22"/>
              </w:rPr>
              <w:t>echipamentelor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pentru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accesul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persoanelor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dizabilităţi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F2AAF99" w14:textId="1321264D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2E04B6CF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4DB05DD3" w14:textId="05E5E6DD" w:rsidTr="0033341C">
        <w:trPr>
          <w:trHeight w:val="411"/>
        </w:trPr>
        <w:tc>
          <w:tcPr>
            <w:tcW w:w="709" w:type="dxa"/>
          </w:tcPr>
          <w:p w14:paraId="4F4DEDB9" w14:textId="24F4F646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sz w:val="22"/>
                <w:szCs w:val="22"/>
              </w:rPr>
              <w:t>4.2</w:t>
            </w:r>
          </w:p>
        </w:tc>
        <w:tc>
          <w:tcPr>
            <w:tcW w:w="7371" w:type="dxa"/>
          </w:tcPr>
          <w:p w14:paraId="7BA5B76F" w14:textId="36D8F14B" w:rsidR="00FC3361" w:rsidRPr="00341EF2" w:rsidRDefault="00FC3361" w:rsidP="00FC3361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prevede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implementarea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unor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mecanisme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suplimentare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minimului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legislativ</w:t>
            </w:r>
            <w:proofErr w:type="spellEnd"/>
            <w:r w:rsidRPr="00341EF2">
              <w:rPr>
                <w:sz w:val="22"/>
                <w:szCs w:val="22"/>
              </w:rPr>
              <w:t xml:space="preserve">, de </w:t>
            </w:r>
            <w:proofErr w:type="spellStart"/>
            <w:r w:rsidRPr="00341EF2">
              <w:rPr>
                <w:sz w:val="22"/>
                <w:szCs w:val="22"/>
              </w:rPr>
              <w:t>asigurare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respectării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egalităţii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șanse</w:t>
            </w:r>
            <w:proofErr w:type="spellEnd"/>
            <w:r w:rsidRPr="00341EF2">
              <w:rPr>
                <w:sz w:val="22"/>
                <w:szCs w:val="22"/>
              </w:rPr>
              <w:t xml:space="preserve">, de gen, </w:t>
            </w:r>
            <w:proofErr w:type="spellStart"/>
            <w:r w:rsidRPr="00341EF2">
              <w:rPr>
                <w:sz w:val="22"/>
                <w:szCs w:val="22"/>
              </w:rPr>
              <w:t>nediscriminarea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relaţia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angajaţii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populația</w:t>
            </w:r>
            <w:proofErr w:type="spellEnd"/>
            <w:r w:rsidRPr="00341EF2">
              <w:rPr>
                <w:sz w:val="22"/>
                <w:szCs w:val="22"/>
              </w:rPr>
              <w:t xml:space="preserve"> care </w:t>
            </w:r>
            <w:proofErr w:type="spellStart"/>
            <w:r w:rsidRPr="00341EF2">
              <w:rPr>
                <w:sz w:val="22"/>
                <w:szCs w:val="22"/>
              </w:rPr>
              <w:t>beneficiază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servicile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oferite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şi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comunitatea</w:t>
            </w:r>
            <w:proofErr w:type="spellEnd"/>
          </w:p>
        </w:tc>
        <w:tc>
          <w:tcPr>
            <w:tcW w:w="1134" w:type="dxa"/>
          </w:tcPr>
          <w:p w14:paraId="1F7B0660" w14:textId="0C0C80E4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FD66095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72E2EED6" w14:textId="662DE4A3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66DF975" w14:textId="1951EDB0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371" w:type="dxa"/>
            <w:shd w:val="clear" w:color="auto" w:fill="E7E6E6" w:themeFill="background2"/>
          </w:tcPr>
          <w:p w14:paraId="11CBE32C" w14:textId="689B177E" w:rsidR="00FC3361" w:rsidRPr="00341EF2" w:rsidRDefault="00FC3361" w:rsidP="00FC3361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1" w:name="_Hlk126230047"/>
            <w:proofErr w:type="spellStart"/>
            <w:r w:rsidRPr="00341EF2">
              <w:rPr>
                <w:b/>
                <w:bCs/>
                <w:sz w:val="22"/>
                <w:szCs w:val="22"/>
              </w:rPr>
              <w:t>Complementaritatea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alte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investiţii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realizate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programe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naționale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comunitare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Caracterul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integrat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puntajul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este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>)</w:t>
            </w:r>
          </w:p>
          <w:bookmarkEnd w:id="1"/>
          <w:p w14:paraId="7407E7C0" w14:textId="752DAE9C" w:rsidR="00FC3361" w:rsidRPr="00341EF2" w:rsidRDefault="00FC3361" w:rsidP="00FC3361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6E52A077" w14:textId="58B28FC4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E7E6E6" w:themeFill="background2"/>
          </w:tcPr>
          <w:p w14:paraId="09A932F6" w14:textId="308D2FB1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 xml:space="preserve">CF, </w:t>
            </w:r>
            <w:proofErr w:type="spellStart"/>
            <w:proofErr w:type="gramStart"/>
            <w:r w:rsidRPr="00341EF2">
              <w:rPr>
                <w:i/>
                <w:iCs/>
                <w:sz w:val="20"/>
                <w:szCs w:val="20"/>
              </w:rPr>
              <w:t>strategii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planuri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eficienta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energetica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>, etc</w:t>
            </w:r>
          </w:p>
        </w:tc>
      </w:tr>
      <w:tr w:rsidR="00FC3361" w:rsidRPr="00341EF2" w14:paraId="25DF06AE" w14:textId="3B14B081" w:rsidTr="0033341C">
        <w:trPr>
          <w:trHeight w:val="411"/>
        </w:trPr>
        <w:tc>
          <w:tcPr>
            <w:tcW w:w="709" w:type="dxa"/>
          </w:tcPr>
          <w:p w14:paraId="113AC9F2" w14:textId="7A56F352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5.1</w:t>
            </w:r>
          </w:p>
        </w:tc>
        <w:tc>
          <w:tcPr>
            <w:tcW w:w="7371" w:type="dxa"/>
          </w:tcPr>
          <w:p w14:paraId="17620D54" w14:textId="60CEDF5E" w:rsidR="00FC3361" w:rsidRPr="00341EF2" w:rsidRDefault="00FC3361" w:rsidP="00FC3361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este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complementar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>)</w:t>
            </w:r>
            <w:r w:rsidRPr="00341EF2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14:paraId="27A5FCC6" w14:textId="09222A3D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14:paraId="23C413FD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2676AF79" w14:textId="343FA38F" w:rsidTr="0033341C">
        <w:trPr>
          <w:trHeight w:val="411"/>
        </w:trPr>
        <w:tc>
          <w:tcPr>
            <w:tcW w:w="709" w:type="dxa"/>
          </w:tcPr>
          <w:p w14:paraId="3BA77B37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232EBAAF" w14:textId="125A5C04" w:rsidR="00FC3361" w:rsidRPr="00341EF2" w:rsidRDefault="00FC3361" w:rsidP="00FC3361">
            <w:pPr>
              <w:pStyle w:val="Default"/>
              <w:ind w:right="1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341EF2">
              <w:rPr>
                <w:i/>
                <w:iCs/>
                <w:sz w:val="22"/>
                <w:szCs w:val="22"/>
              </w:rPr>
              <w:t>Finantate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programe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41EF2">
              <w:rPr>
                <w:i/>
                <w:iCs/>
                <w:sz w:val="22"/>
                <w:szCs w:val="22"/>
              </w:rPr>
              <w:t>naționale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 (</w:t>
            </w:r>
            <w:proofErr w:type="gramEnd"/>
            <w:r w:rsidRPr="00341EF2">
              <w:rPr>
                <w:i/>
                <w:iCs/>
                <w:sz w:val="22"/>
                <w:szCs w:val="22"/>
              </w:rPr>
              <w:t xml:space="preserve">de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exemplu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PODD, POS, POTJ, PNRR, PNDR, PNS, etc)</w:t>
            </w:r>
          </w:p>
        </w:tc>
        <w:tc>
          <w:tcPr>
            <w:tcW w:w="1134" w:type="dxa"/>
          </w:tcPr>
          <w:p w14:paraId="52BC8CE9" w14:textId="5DDC6A35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087265D7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6EF25573" w14:textId="27B9A81F" w:rsidTr="0033341C">
        <w:trPr>
          <w:trHeight w:val="411"/>
        </w:trPr>
        <w:tc>
          <w:tcPr>
            <w:tcW w:w="709" w:type="dxa"/>
          </w:tcPr>
          <w:p w14:paraId="638EC41C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77065117" w14:textId="3FB37A94" w:rsidR="00FC3361" w:rsidRPr="00341EF2" w:rsidRDefault="00FC3361" w:rsidP="00FC3361">
            <w:pPr>
              <w:pStyle w:val="Default"/>
              <w:ind w:right="160"/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341EF2">
              <w:rPr>
                <w:i/>
                <w:iCs/>
                <w:sz w:val="22"/>
                <w:szCs w:val="22"/>
              </w:rPr>
              <w:t>Finantate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din </w:t>
            </w:r>
            <w:proofErr w:type="spellStart"/>
            <w:proofErr w:type="gramStart"/>
            <w:r w:rsidRPr="00341EF2">
              <w:rPr>
                <w:i/>
                <w:iCs/>
                <w:sz w:val="22"/>
                <w:szCs w:val="22"/>
              </w:rPr>
              <w:t>programe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r w:rsidRPr="00341EF2"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comunitare</w:t>
            </w:r>
            <w:proofErr w:type="spellEnd"/>
            <w:proofErr w:type="gramEnd"/>
            <w:r w:rsidRPr="00341EF2">
              <w:rPr>
                <w:i/>
                <w:iCs/>
                <w:sz w:val="22"/>
                <w:szCs w:val="22"/>
              </w:rPr>
              <w:t xml:space="preserve"> (de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exemplu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ELENA, LIFE, PTD, FEEE, URBACT, Interreg Europe,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InvestEU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>, etc).</w:t>
            </w:r>
          </w:p>
        </w:tc>
        <w:tc>
          <w:tcPr>
            <w:tcW w:w="1134" w:type="dxa"/>
          </w:tcPr>
          <w:p w14:paraId="4861E746" w14:textId="707A2DF2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18737DE3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4E044461" w14:textId="0EBEA62C" w:rsidTr="0033341C">
        <w:trPr>
          <w:trHeight w:val="411"/>
        </w:trPr>
        <w:tc>
          <w:tcPr>
            <w:tcW w:w="709" w:type="dxa"/>
          </w:tcPr>
          <w:p w14:paraId="07105383" w14:textId="52210468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5.2</w:t>
            </w:r>
          </w:p>
        </w:tc>
        <w:tc>
          <w:tcPr>
            <w:tcW w:w="7371" w:type="dxa"/>
          </w:tcPr>
          <w:p w14:paraId="18607E04" w14:textId="4CD34D45" w:rsidR="00FC3361" w:rsidRPr="00341EF2" w:rsidRDefault="00FC3361" w:rsidP="00FC3361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Caracterul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integrat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proiectului</w:t>
            </w:r>
            <w:proofErr w:type="spellEnd"/>
          </w:p>
        </w:tc>
        <w:tc>
          <w:tcPr>
            <w:tcW w:w="1134" w:type="dxa"/>
          </w:tcPr>
          <w:p w14:paraId="48CF267C" w14:textId="55BF957C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14:paraId="42F9968A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431DC8B0" w14:textId="7C10FA94" w:rsidTr="0033341C">
        <w:trPr>
          <w:trHeight w:val="411"/>
        </w:trPr>
        <w:tc>
          <w:tcPr>
            <w:tcW w:w="709" w:type="dxa"/>
          </w:tcPr>
          <w:p w14:paraId="75B2A612" w14:textId="77777777" w:rsidR="00FC3361" w:rsidRPr="00341EF2" w:rsidRDefault="00FC3361" w:rsidP="00FC3361">
            <w:pPr>
              <w:pStyle w:val="Default"/>
              <w:rPr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7371" w:type="dxa"/>
          </w:tcPr>
          <w:p w14:paraId="0218E63D" w14:textId="22923508" w:rsidR="00FC3361" w:rsidRPr="00341EF2" w:rsidRDefault="00FC3361" w:rsidP="00FC3361">
            <w:pPr>
              <w:pStyle w:val="Default"/>
              <w:ind w:right="1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341EF2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Proiectul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integrează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măsuri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ale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inițiativei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New European Bauhaus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privind</w:t>
            </w:r>
            <w:proofErr w:type="spellEnd"/>
          </w:p>
          <w:p w14:paraId="6199F13B" w14:textId="140F47BF" w:rsidR="00FC3361" w:rsidRPr="00341EF2" w:rsidRDefault="00FC3361" w:rsidP="00FC3361">
            <w:pPr>
              <w:pStyle w:val="Default"/>
              <w:ind w:right="160"/>
              <w:jc w:val="both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durabilitatea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estetica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și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incluziunea</w:t>
            </w:r>
            <w:proofErr w:type="spellEnd"/>
            <w:r w:rsidRPr="00341E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69C84577" w14:textId="79D0B841" w:rsidR="00FC3361" w:rsidRPr="00341EF2" w:rsidRDefault="00FC3361" w:rsidP="00FC33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41EF2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14:paraId="326A06CA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</w:tr>
      <w:tr w:rsidR="00FC3361" w:rsidRPr="00341EF2" w14:paraId="3636BD3F" w14:textId="444E51AD" w:rsidTr="0033341C">
        <w:trPr>
          <w:trHeight w:val="411"/>
        </w:trPr>
        <w:tc>
          <w:tcPr>
            <w:tcW w:w="709" w:type="dxa"/>
          </w:tcPr>
          <w:p w14:paraId="3C360C7D" w14:textId="238E654E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5.3</w:t>
            </w:r>
          </w:p>
        </w:tc>
        <w:tc>
          <w:tcPr>
            <w:tcW w:w="7371" w:type="dxa"/>
          </w:tcPr>
          <w:p w14:paraId="0089E9D6" w14:textId="0BDF3AC0" w:rsidR="00FC3361" w:rsidRPr="00341EF2" w:rsidRDefault="00FC3361" w:rsidP="00FC3361">
            <w:pPr>
              <w:pStyle w:val="Default"/>
              <w:ind w:right="160"/>
              <w:rPr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Integrarea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cooperării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interregionale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transfrontaliere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transnaționale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nivel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</w:t>
            </w:r>
            <w:proofErr w:type="spellEnd"/>
          </w:p>
        </w:tc>
        <w:tc>
          <w:tcPr>
            <w:tcW w:w="1134" w:type="dxa"/>
          </w:tcPr>
          <w:p w14:paraId="45DC79BA" w14:textId="27392681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0BA03F27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08591451" w14:textId="1DA384D3" w:rsidTr="0033341C">
        <w:trPr>
          <w:trHeight w:val="411"/>
        </w:trPr>
        <w:tc>
          <w:tcPr>
            <w:tcW w:w="709" w:type="dxa"/>
          </w:tcPr>
          <w:p w14:paraId="3F7464F5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6F51F420" w14:textId="6B74B449" w:rsidR="00FC3361" w:rsidRPr="00341EF2" w:rsidRDefault="00FC3361" w:rsidP="00FC3361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propune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realizarea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activități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cooperare</w:t>
            </w:r>
            <w:proofErr w:type="spellEnd"/>
            <w:r w:rsidRPr="00341EF2">
              <w:rPr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sz w:val="22"/>
                <w:szCs w:val="22"/>
              </w:rPr>
              <w:t>nivel</w:t>
            </w:r>
            <w:proofErr w:type="spellEnd"/>
            <w:r w:rsidRPr="00341EF2">
              <w:rPr>
                <w:sz w:val="22"/>
                <w:szCs w:val="22"/>
              </w:rPr>
              <w:t xml:space="preserve"> interregional, </w:t>
            </w:r>
            <w:proofErr w:type="spellStart"/>
            <w:r w:rsidRPr="00341EF2">
              <w:rPr>
                <w:sz w:val="22"/>
                <w:szCs w:val="22"/>
              </w:rPr>
              <w:t>transfrontaliere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internaționale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intersectoriale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alte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regiuni</w:t>
            </w:r>
            <w:proofErr w:type="spellEnd"/>
            <w:r w:rsidRPr="00341EF2">
              <w:rPr>
                <w:sz w:val="22"/>
                <w:szCs w:val="22"/>
              </w:rPr>
              <w:t xml:space="preserve"> din EU</w:t>
            </w:r>
          </w:p>
        </w:tc>
        <w:tc>
          <w:tcPr>
            <w:tcW w:w="1134" w:type="dxa"/>
          </w:tcPr>
          <w:p w14:paraId="360F69C2" w14:textId="23B93075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252B5B56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08EE3854" w14:textId="0B5BAD10" w:rsidTr="0033341C">
        <w:trPr>
          <w:trHeight w:val="411"/>
        </w:trPr>
        <w:tc>
          <w:tcPr>
            <w:tcW w:w="709" w:type="dxa"/>
          </w:tcPr>
          <w:p w14:paraId="48B34154" w14:textId="2F387B0D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5.4</w:t>
            </w:r>
          </w:p>
        </w:tc>
        <w:tc>
          <w:tcPr>
            <w:tcW w:w="7371" w:type="dxa"/>
          </w:tcPr>
          <w:p w14:paraId="1FDE0D5B" w14:textId="56BE2910" w:rsidR="00FC3361" w:rsidRPr="00341EF2" w:rsidRDefault="00FC3361" w:rsidP="00FC3361">
            <w:pPr>
              <w:pStyle w:val="Default"/>
              <w:ind w:right="160"/>
              <w:rPr>
                <w:b/>
                <w:bCs/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prevede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campanii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conştientizare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privind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consumul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energetic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responsabil</w:t>
            </w:r>
            <w:proofErr w:type="spellEnd"/>
          </w:p>
        </w:tc>
        <w:tc>
          <w:tcPr>
            <w:tcW w:w="1134" w:type="dxa"/>
          </w:tcPr>
          <w:p w14:paraId="24B32DBC" w14:textId="1941B2E2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570B08D7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7C3CCA20" w14:textId="22661415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2700AA41" w14:textId="6676242C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bookmarkStart w:id="2" w:name="_Hlk126230107"/>
            <w:r w:rsidRPr="00341EF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371" w:type="dxa"/>
            <w:shd w:val="clear" w:color="auto" w:fill="E7E6E6" w:themeFill="background2"/>
          </w:tcPr>
          <w:p w14:paraId="6879AE21" w14:textId="54ABC284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Calitatea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maturitatea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903FFA" w14:textId="77777777" w:rsidR="00FC3361" w:rsidRPr="00341EF2" w:rsidRDefault="00FC3361" w:rsidP="00FC3361">
            <w:pPr>
              <w:pStyle w:val="Default"/>
              <w:ind w:right="16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3BF334C9" w14:textId="2972FC6E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E7E6E6" w:themeFill="background2"/>
          </w:tcPr>
          <w:p w14:paraId="411D1D2E" w14:textId="60B16E98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bookmarkEnd w:id="2"/>
      <w:tr w:rsidR="00FC3361" w:rsidRPr="00341EF2" w14:paraId="628A79AC" w14:textId="14F5465B" w:rsidTr="0033341C">
        <w:trPr>
          <w:trHeight w:val="485"/>
        </w:trPr>
        <w:tc>
          <w:tcPr>
            <w:tcW w:w="709" w:type="dxa"/>
            <w:shd w:val="clear" w:color="auto" w:fill="E7E6E6" w:themeFill="background2"/>
          </w:tcPr>
          <w:p w14:paraId="2879A6C2" w14:textId="5D6F6945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6.1</w:t>
            </w:r>
          </w:p>
        </w:tc>
        <w:tc>
          <w:tcPr>
            <w:tcW w:w="7371" w:type="dxa"/>
            <w:shd w:val="clear" w:color="auto" w:fill="E7E6E6" w:themeFill="background2"/>
          </w:tcPr>
          <w:p w14:paraId="5DFF1D64" w14:textId="0C75E523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  <w:bookmarkStart w:id="3" w:name="_Hlk126230723"/>
            <w:proofErr w:type="spellStart"/>
            <w:r w:rsidRPr="00341EF2">
              <w:rPr>
                <w:b/>
                <w:bCs/>
                <w:sz w:val="22"/>
                <w:szCs w:val="22"/>
              </w:rPr>
              <w:t>Coerenţa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documentaţiei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performanță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energetică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Certificatul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performanţă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energetică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clădirii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Raportul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audit energetic) </w:t>
            </w:r>
            <w:bookmarkEnd w:id="3"/>
            <w:r w:rsidRPr="00341EF2">
              <w:rPr>
                <w:b/>
                <w:bCs/>
                <w:sz w:val="22"/>
                <w:szCs w:val="22"/>
              </w:rPr>
              <w:t xml:space="preserve">–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1F177905" w14:textId="3E728AA9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E7E6E6" w:themeFill="background2"/>
          </w:tcPr>
          <w:p w14:paraId="2098BFF7" w14:textId="4B9C61E2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 xml:space="preserve">PT, RAE,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expertiza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cererea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finanțare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FC3361" w:rsidRPr="00341EF2" w14:paraId="1AB91B99" w14:textId="1F093555" w:rsidTr="0033341C">
        <w:trPr>
          <w:trHeight w:val="411"/>
        </w:trPr>
        <w:tc>
          <w:tcPr>
            <w:tcW w:w="709" w:type="dxa"/>
          </w:tcPr>
          <w:p w14:paraId="45A573C8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7757A94D" w14:textId="6C5232E5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Soluţia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tehnică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propusă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este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una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inovatoare</w:t>
            </w:r>
            <w:proofErr w:type="spellEnd"/>
            <w:r w:rsidRPr="00341EF2">
              <w:rPr>
                <w:sz w:val="22"/>
                <w:szCs w:val="22"/>
              </w:rPr>
              <w:t xml:space="preserve">, care </w:t>
            </w:r>
            <w:proofErr w:type="spellStart"/>
            <w:r w:rsidRPr="00341EF2">
              <w:rPr>
                <w:sz w:val="22"/>
                <w:szCs w:val="22"/>
              </w:rPr>
              <w:t>propune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utilizarea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materiale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ecologice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fiabile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durabile</w:t>
            </w:r>
            <w:proofErr w:type="spellEnd"/>
            <w:r w:rsidRPr="00341EF2">
              <w:rPr>
                <w:sz w:val="22"/>
                <w:szCs w:val="22"/>
              </w:rPr>
              <w:t xml:space="preserve">. De </w:t>
            </w:r>
            <w:proofErr w:type="spellStart"/>
            <w:r w:rsidRPr="00341EF2">
              <w:rPr>
                <w:sz w:val="22"/>
                <w:szCs w:val="22"/>
              </w:rPr>
              <w:t>asemenea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propune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utilizarea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termoizolații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clasa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reacție</w:t>
            </w:r>
            <w:proofErr w:type="spellEnd"/>
            <w:r w:rsidRPr="00341EF2">
              <w:rPr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sz w:val="22"/>
                <w:szCs w:val="22"/>
              </w:rPr>
              <w:t>foc</w:t>
            </w:r>
            <w:proofErr w:type="spellEnd"/>
            <w:r w:rsidRPr="00341EF2">
              <w:rPr>
                <w:sz w:val="22"/>
                <w:szCs w:val="22"/>
              </w:rPr>
              <w:t xml:space="preserve"> A1 </w:t>
            </w:r>
            <w:proofErr w:type="spellStart"/>
            <w:r w:rsidRPr="00341EF2">
              <w:rPr>
                <w:sz w:val="22"/>
                <w:szCs w:val="22"/>
              </w:rPr>
              <w:t>sau</w:t>
            </w:r>
            <w:proofErr w:type="spellEnd"/>
            <w:r w:rsidRPr="00341EF2">
              <w:rPr>
                <w:sz w:val="22"/>
                <w:szCs w:val="22"/>
              </w:rPr>
              <w:t xml:space="preserve"> A2-s</w:t>
            </w:r>
            <w:proofErr w:type="gramStart"/>
            <w:r w:rsidRPr="00341EF2">
              <w:rPr>
                <w:sz w:val="22"/>
                <w:szCs w:val="22"/>
              </w:rPr>
              <w:t>1,d</w:t>
            </w:r>
            <w:proofErr w:type="gramEnd"/>
            <w:r w:rsidRPr="00341EF2">
              <w:rPr>
                <w:sz w:val="22"/>
                <w:szCs w:val="22"/>
              </w:rPr>
              <w:t xml:space="preserve">0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cazul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clădirilor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înalte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sau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foarte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înalte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respectiv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termoizolații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clasa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reacție</w:t>
            </w:r>
            <w:proofErr w:type="spellEnd"/>
            <w:r w:rsidRPr="00341EF2">
              <w:rPr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sz w:val="22"/>
                <w:szCs w:val="22"/>
              </w:rPr>
              <w:t>foc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puțin</w:t>
            </w:r>
            <w:proofErr w:type="spellEnd"/>
            <w:r w:rsidRPr="00341EF2">
              <w:rPr>
                <w:sz w:val="22"/>
                <w:szCs w:val="22"/>
              </w:rPr>
              <w:t xml:space="preserve"> B- s2,d0 </w:t>
            </w:r>
            <w:proofErr w:type="spellStart"/>
            <w:r w:rsidRPr="00341EF2">
              <w:rPr>
                <w:sz w:val="22"/>
                <w:szCs w:val="22"/>
              </w:rPr>
              <w:t>pentru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celelalte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categorii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clădiri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7906F385" w14:textId="17093FE9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3F4FC61C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4A0D8506" w14:textId="726FFDE8" w:rsidTr="0033341C">
        <w:trPr>
          <w:trHeight w:val="411"/>
        </w:trPr>
        <w:tc>
          <w:tcPr>
            <w:tcW w:w="709" w:type="dxa"/>
          </w:tcPr>
          <w:p w14:paraId="6F1ABDCF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4AF7B28F" w14:textId="6EBE4B35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soluția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inovatoare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propusă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datele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prezentate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Raportul</w:t>
            </w:r>
            <w:proofErr w:type="spellEnd"/>
            <w:r w:rsidRPr="00341EF2">
              <w:rPr>
                <w:sz w:val="22"/>
                <w:szCs w:val="22"/>
              </w:rPr>
              <w:t xml:space="preserve"> de audit energetic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Certificatul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performanță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energetică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descrierea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formularul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cererii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finanţare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şi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anexele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acesteia</w:t>
            </w:r>
            <w:proofErr w:type="spellEnd"/>
            <w:r w:rsidRPr="00341EF2">
              <w:rPr>
                <w:sz w:val="22"/>
                <w:szCs w:val="22"/>
              </w:rPr>
              <w:t xml:space="preserve">. </w:t>
            </w:r>
            <w:proofErr w:type="spellStart"/>
            <w:r w:rsidRPr="00341EF2">
              <w:rPr>
                <w:sz w:val="22"/>
                <w:szCs w:val="22"/>
              </w:rPr>
              <w:t>Indicatorii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cererea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finanțare</w:t>
            </w:r>
            <w:proofErr w:type="spellEnd"/>
            <w:r w:rsidRPr="00341EF2">
              <w:rPr>
                <w:sz w:val="22"/>
                <w:szCs w:val="22"/>
              </w:rPr>
              <w:t xml:space="preserve"> sunt </w:t>
            </w:r>
            <w:proofErr w:type="spellStart"/>
            <w:r w:rsidRPr="00341EF2">
              <w:rPr>
                <w:sz w:val="22"/>
                <w:szCs w:val="22"/>
              </w:rPr>
              <w:t>corelați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informațiile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prezentare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Raportul</w:t>
            </w:r>
            <w:proofErr w:type="spellEnd"/>
            <w:r w:rsidRPr="00341EF2">
              <w:rPr>
                <w:sz w:val="22"/>
                <w:szCs w:val="22"/>
              </w:rPr>
              <w:t xml:space="preserve"> de audit energetic.</w:t>
            </w:r>
          </w:p>
          <w:p w14:paraId="6FF096DF" w14:textId="0CD03F57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8DFC5" w14:textId="31F69103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4D6C9009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4098030F" w14:textId="28EF792E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85B058E" w14:textId="02CB5CA1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6.2</w:t>
            </w:r>
          </w:p>
        </w:tc>
        <w:tc>
          <w:tcPr>
            <w:tcW w:w="7371" w:type="dxa"/>
            <w:shd w:val="clear" w:color="auto" w:fill="E7E6E6" w:themeFill="background2"/>
          </w:tcPr>
          <w:p w14:paraId="56F10CA6" w14:textId="03C56B3A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  <w:bookmarkStart w:id="4" w:name="_Hlk126230748"/>
            <w:proofErr w:type="spellStart"/>
            <w:r w:rsidRPr="00341EF2">
              <w:rPr>
                <w:b/>
                <w:bCs/>
                <w:sz w:val="22"/>
                <w:szCs w:val="22"/>
              </w:rPr>
              <w:t>Coerenţa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documentaţiei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tehnico-economice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faza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PT </w:t>
            </w:r>
            <w:bookmarkEnd w:id="4"/>
            <w:r w:rsidRPr="00341EF2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E7E6E6" w:themeFill="background2"/>
          </w:tcPr>
          <w:p w14:paraId="787F2414" w14:textId="5D8DAB86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E7E6E6" w:themeFill="background2"/>
          </w:tcPr>
          <w:p w14:paraId="0608AC5C" w14:textId="32A75716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 xml:space="preserve">PT, RAE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si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expertiza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tehnică</w:t>
            </w:r>
            <w:proofErr w:type="spellEnd"/>
          </w:p>
        </w:tc>
      </w:tr>
      <w:tr w:rsidR="00FC3361" w:rsidRPr="00341EF2" w14:paraId="006E321E" w14:textId="15C90650" w:rsidTr="0033341C">
        <w:trPr>
          <w:trHeight w:val="411"/>
        </w:trPr>
        <w:tc>
          <w:tcPr>
            <w:tcW w:w="709" w:type="dxa"/>
          </w:tcPr>
          <w:p w14:paraId="2951FBBF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4933A035" w14:textId="1618AB4D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tehnic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auditul</w:t>
            </w:r>
            <w:proofErr w:type="spellEnd"/>
            <w:r w:rsidRPr="00341EF2">
              <w:rPr>
                <w:sz w:val="22"/>
                <w:szCs w:val="22"/>
              </w:rPr>
              <w:t xml:space="preserve"> energetic, </w:t>
            </w:r>
            <w:proofErr w:type="spellStart"/>
            <w:r w:rsidRPr="00341EF2">
              <w:rPr>
                <w:sz w:val="22"/>
                <w:szCs w:val="22"/>
              </w:rPr>
              <w:t>expertiza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tehnica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cererea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finanțare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privind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soluția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tehnică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propusă</w:t>
            </w:r>
            <w:proofErr w:type="spellEnd"/>
            <w:r w:rsidRPr="00341EF2">
              <w:rPr>
                <w:sz w:val="22"/>
                <w:szCs w:val="22"/>
              </w:rPr>
              <w:t xml:space="preserve"> care </w:t>
            </w:r>
            <w:proofErr w:type="spellStart"/>
            <w:r w:rsidRPr="00341EF2">
              <w:rPr>
                <w:sz w:val="22"/>
                <w:szCs w:val="22"/>
              </w:rPr>
              <w:t>corespunde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totalitate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scopului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obiectivelor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</w:tcPr>
          <w:p w14:paraId="5C95F894" w14:textId="7BBA03E8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C03EA13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688DE389" w14:textId="1D37D1E4" w:rsidTr="0033341C">
        <w:trPr>
          <w:trHeight w:val="411"/>
        </w:trPr>
        <w:tc>
          <w:tcPr>
            <w:tcW w:w="709" w:type="dxa"/>
          </w:tcPr>
          <w:p w14:paraId="7CA8FE0A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7A26AED4" w14:textId="4B705F4C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memoriile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tehnice</w:t>
            </w:r>
            <w:proofErr w:type="spellEnd"/>
            <w:r w:rsidRPr="00341EF2">
              <w:rPr>
                <w:sz w:val="22"/>
                <w:szCs w:val="22"/>
              </w:rPr>
              <w:t xml:space="preserve"> pe </w:t>
            </w:r>
            <w:proofErr w:type="spellStart"/>
            <w:r w:rsidRPr="00341EF2">
              <w:rPr>
                <w:sz w:val="22"/>
                <w:szCs w:val="22"/>
              </w:rPr>
              <w:t>specialități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Memoriul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tehnic</w:t>
            </w:r>
            <w:proofErr w:type="spellEnd"/>
            <w:r w:rsidRPr="00341EF2">
              <w:rPr>
                <w:sz w:val="22"/>
                <w:szCs w:val="22"/>
              </w:rPr>
              <w:t xml:space="preserve"> general,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eșalonarea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costurilor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graficul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realizare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sz w:val="22"/>
                <w:szCs w:val="22"/>
              </w:rPr>
              <w:t>a</w:t>
            </w:r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investiției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iar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graficul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realizare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investiției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este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corelat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totalitate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calendarul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activităților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cadrul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cererii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finanțare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390DFC1E" w14:textId="787E9E13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017BDC64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28385421" w14:textId="07C2A386" w:rsidTr="0033341C">
        <w:trPr>
          <w:trHeight w:val="411"/>
        </w:trPr>
        <w:tc>
          <w:tcPr>
            <w:tcW w:w="709" w:type="dxa"/>
          </w:tcPr>
          <w:p w14:paraId="7DC20392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170FEC11" w14:textId="422CD404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centralizatoarele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obiectivul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investiții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categorii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lucrări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devizul</w:t>
            </w:r>
            <w:proofErr w:type="spellEnd"/>
            <w:r w:rsidRPr="00341EF2">
              <w:rPr>
                <w:sz w:val="22"/>
                <w:szCs w:val="22"/>
              </w:rPr>
              <w:t xml:space="preserve"> general, cu </w:t>
            </w:r>
            <w:proofErr w:type="spellStart"/>
            <w:r w:rsidRPr="00341EF2">
              <w:rPr>
                <w:sz w:val="22"/>
                <w:szCs w:val="22"/>
              </w:rPr>
              <w:t>bugetul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listele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cantități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lucrări</w:t>
            </w:r>
            <w:proofErr w:type="spellEnd"/>
            <w:r w:rsidRPr="00341EF2">
              <w:rPr>
                <w:sz w:val="22"/>
                <w:szCs w:val="22"/>
              </w:rPr>
              <w:t xml:space="preserve"> pe </w:t>
            </w:r>
            <w:proofErr w:type="spellStart"/>
            <w:r w:rsidRPr="00341EF2">
              <w:rPr>
                <w:sz w:val="22"/>
                <w:szCs w:val="22"/>
              </w:rPr>
              <w:t>categorii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lucrări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utilaje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echipamente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tehnologice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inclusiv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dotări</w:t>
            </w:r>
            <w:proofErr w:type="spellEnd"/>
          </w:p>
        </w:tc>
        <w:tc>
          <w:tcPr>
            <w:tcW w:w="1134" w:type="dxa"/>
          </w:tcPr>
          <w:p w14:paraId="58E01952" w14:textId="65D8995C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1081230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342B9144" w14:textId="3DAE9DDB" w:rsidTr="0033341C">
        <w:trPr>
          <w:trHeight w:val="411"/>
        </w:trPr>
        <w:tc>
          <w:tcPr>
            <w:tcW w:w="709" w:type="dxa"/>
          </w:tcPr>
          <w:p w14:paraId="443CD104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6C2B6DB4" w14:textId="694B0807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părțile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scrise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piesele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desenate</w:t>
            </w:r>
            <w:proofErr w:type="spellEnd"/>
          </w:p>
        </w:tc>
        <w:tc>
          <w:tcPr>
            <w:tcW w:w="1134" w:type="dxa"/>
          </w:tcPr>
          <w:p w14:paraId="591C77C4" w14:textId="12BE792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6EEAB79E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67F6F606" w14:textId="3D93192A" w:rsidTr="0033341C">
        <w:trPr>
          <w:trHeight w:val="411"/>
        </w:trPr>
        <w:tc>
          <w:tcPr>
            <w:tcW w:w="709" w:type="dxa"/>
          </w:tcPr>
          <w:p w14:paraId="7EE5CA41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508D1985" w14:textId="1C8EC204" w:rsidR="00FC3361" w:rsidRPr="00341EF2" w:rsidRDefault="00FC3361" w:rsidP="00FC336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Devizele</w:t>
            </w:r>
            <w:proofErr w:type="spellEnd"/>
            <w:r w:rsidRPr="00341EF2">
              <w:rPr>
                <w:sz w:val="22"/>
                <w:szCs w:val="22"/>
              </w:rPr>
              <w:t xml:space="preserve"> sunt </w:t>
            </w:r>
            <w:proofErr w:type="spellStart"/>
            <w:r w:rsidRPr="00341EF2">
              <w:rPr>
                <w:sz w:val="22"/>
                <w:szCs w:val="22"/>
              </w:rPr>
              <w:t>fundamentate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documente</w:t>
            </w:r>
            <w:proofErr w:type="spellEnd"/>
            <w:r w:rsidRPr="00341EF2">
              <w:rPr>
                <w:sz w:val="22"/>
                <w:szCs w:val="22"/>
              </w:rPr>
              <w:t xml:space="preserve"> justificative, </w:t>
            </w:r>
            <w:proofErr w:type="spellStart"/>
            <w:r w:rsidRPr="00341EF2">
              <w:rPr>
                <w:sz w:val="22"/>
                <w:szCs w:val="22"/>
              </w:rPr>
              <w:t>clare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realiste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devizul</w:t>
            </w:r>
            <w:proofErr w:type="spellEnd"/>
            <w:r w:rsidRPr="00341EF2">
              <w:rPr>
                <w:sz w:val="22"/>
                <w:szCs w:val="22"/>
              </w:rPr>
              <w:t xml:space="preserve"> general </w:t>
            </w:r>
            <w:proofErr w:type="spellStart"/>
            <w:r w:rsidRPr="00341EF2">
              <w:rPr>
                <w:sz w:val="22"/>
                <w:szCs w:val="22"/>
              </w:rPr>
              <w:t>şi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devizele</w:t>
            </w:r>
            <w:proofErr w:type="spellEnd"/>
            <w:r w:rsidRPr="00341EF2">
              <w:rPr>
                <w:sz w:val="22"/>
                <w:szCs w:val="22"/>
              </w:rPr>
              <w:t xml:space="preserve"> pe </w:t>
            </w:r>
            <w:proofErr w:type="spellStart"/>
            <w:r w:rsidRPr="00341EF2">
              <w:rPr>
                <w:sz w:val="22"/>
                <w:szCs w:val="22"/>
              </w:rPr>
              <w:t>obiecte</w:t>
            </w:r>
            <w:proofErr w:type="spellEnd"/>
            <w:r w:rsidRPr="00341EF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</w:tcPr>
          <w:p w14:paraId="5018F189" w14:textId="5129574F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4F394855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0C9896C8" w14:textId="18ED6C9E" w:rsidTr="0033341C">
        <w:trPr>
          <w:trHeight w:val="411"/>
        </w:trPr>
        <w:tc>
          <w:tcPr>
            <w:tcW w:w="709" w:type="dxa"/>
          </w:tcPr>
          <w:p w14:paraId="5D3928B8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FCD0C50" w14:textId="7AD8D781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descrierea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documentația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tehnico-economică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cererea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finanțare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realitatea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teren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identificată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odată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vizita</w:t>
            </w:r>
            <w:proofErr w:type="spellEnd"/>
            <w:r w:rsidRPr="00341EF2">
              <w:rPr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sz w:val="22"/>
                <w:szCs w:val="22"/>
              </w:rPr>
              <w:t>fața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locului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  <w:p w14:paraId="74DBFEDF" w14:textId="7E6B1282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6CDB4A9" w14:textId="357698C9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676CA45D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314351FB" w14:textId="4C4AA040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05612DC5" w14:textId="3A908F4F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6.3</w:t>
            </w:r>
          </w:p>
        </w:tc>
        <w:tc>
          <w:tcPr>
            <w:tcW w:w="7371" w:type="dxa"/>
            <w:shd w:val="clear" w:color="auto" w:fill="E7E6E6" w:themeFill="background2"/>
          </w:tcPr>
          <w:p w14:paraId="7C259ABB" w14:textId="24F27028" w:rsidR="00FC3361" w:rsidRPr="00341EF2" w:rsidRDefault="00FC3361" w:rsidP="00FC3361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5" w:name="_Hlk126230795"/>
            <w:proofErr w:type="spellStart"/>
            <w:r w:rsidRPr="00341EF2">
              <w:rPr>
                <w:b/>
                <w:bCs/>
                <w:sz w:val="22"/>
                <w:szCs w:val="22"/>
              </w:rPr>
              <w:t>Bugetul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proiectului</w:t>
            </w:r>
            <w:bookmarkEnd w:id="5"/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cumulativ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49ADF2AA" w14:textId="248F92BE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E7E6E6" w:themeFill="background2"/>
          </w:tcPr>
          <w:p w14:paraId="1FAEACE0" w14:textId="354C4681" w:rsidR="00FC3361" w:rsidRPr="00341EF2" w:rsidRDefault="00FC3361" w:rsidP="00FC3361">
            <w:pPr>
              <w:pStyle w:val="Default"/>
              <w:ind w:left="-110" w:right="-110"/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 w:rsidRPr="00341EF2">
              <w:rPr>
                <w:i/>
                <w:iCs/>
                <w:sz w:val="20"/>
                <w:szCs w:val="20"/>
              </w:rPr>
              <w:t>CF,</w:t>
            </w:r>
            <w:r w:rsidRPr="00341EF2">
              <w:rPr>
                <w:i/>
                <w:iCs/>
              </w:rPr>
              <w:t xml:space="preserve"> </w:t>
            </w:r>
            <w:r w:rsidRPr="00341EF2">
              <w:rPr>
                <w:i/>
                <w:iCs/>
                <w:sz w:val="20"/>
                <w:szCs w:val="20"/>
              </w:rPr>
              <w:t xml:space="preserve"> PT</w:t>
            </w:r>
            <w:proofErr w:type="gramEnd"/>
            <w:r w:rsidRPr="00341EF2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65F2A278" w14:textId="155281BA" w:rsidR="00FC3361" w:rsidRPr="00341EF2" w:rsidRDefault="00FC3361" w:rsidP="00FC3361">
            <w:pPr>
              <w:pStyle w:val="Default"/>
              <w:ind w:left="-110" w:right="-11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41EF2">
              <w:rPr>
                <w:i/>
                <w:iCs/>
                <w:sz w:val="18"/>
                <w:szCs w:val="18"/>
              </w:rPr>
              <w:t>lista</w:t>
            </w:r>
            <w:proofErr w:type="spellEnd"/>
            <w:r w:rsidRPr="00341EF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41EF2">
              <w:rPr>
                <w:i/>
                <w:iCs/>
                <w:sz w:val="18"/>
                <w:szCs w:val="18"/>
              </w:rPr>
              <w:t>echipamente</w:t>
            </w:r>
            <w:proofErr w:type="spellEnd"/>
            <w:r w:rsidRPr="00341EF2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41EF2">
              <w:rPr>
                <w:i/>
                <w:iCs/>
                <w:sz w:val="18"/>
                <w:szCs w:val="18"/>
              </w:rPr>
              <w:t>devizul</w:t>
            </w:r>
            <w:proofErr w:type="spellEnd"/>
            <w:r w:rsidRPr="00341EF2">
              <w:rPr>
                <w:i/>
                <w:iCs/>
                <w:sz w:val="18"/>
                <w:szCs w:val="18"/>
              </w:rPr>
              <w:t xml:space="preserve"> general</w:t>
            </w:r>
          </w:p>
        </w:tc>
      </w:tr>
      <w:tr w:rsidR="00FC3361" w:rsidRPr="00341EF2" w14:paraId="7BCACC4E" w14:textId="284FD307" w:rsidTr="0033341C">
        <w:trPr>
          <w:trHeight w:val="411"/>
        </w:trPr>
        <w:tc>
          <w:tcPr>
            <w:tcW w:w="709" w:type="dxa"/>
          </w:tcPr>
          <w:p w14:paraId="69839511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F6F9AB8" w14:textId="75E7EB1C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Valorile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prevăzute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bugetul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 sunt bine </w:t>
            </w:r>
            <w:proofErr w:type="spellStart"/>
            <w:r w:rsidRPr="00341EF2">
              <w:rPr>
                <w:sz w:val="22"/>
                <w:szCs w:val="22"/>
              </w:rPr>
              <w:t>fundamentate</w:t>
            </w:r>
            <w:proofErr w:type="spellEnd"/>
            <w:r w:rsidRPr="00341EF2">
              <w:rPr>
                <w:sz w:val="22"/>
                <w:szCs w:val="22"/>
              </w:rPr>
              <w:t xml:space="preserve">, sunt </w:t>
            </w:r>
            <w:proofErr w:type="spellStart"/>
            <w:r w:rsidRPr="00341EF2">
              <w:rPr>
                <w:sz w:val="22"/>
                <w:szCs w:val="22"/>
              </w:rPr>
              <w:t>justificate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documente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relevante</w:t>
            </w:r>
            <w:proofErr w:type="spellEnd"/>
            <w:r w:rsidRPr="00341EF2">
              <w:rPr>
                <w:sz w:val="22"/>
                <w:szCs w:val="22"/>
              </w:rPr>
              <w:t xml:space="preserve">, sunt corelate cu </w:t>
            </w:r>
            <w:proofErr w:type="spellStart"/>
            <w:r w:rsidRPr="00341EF2">
              <w:rPr>
                <w:sz w:val="22"/>
                <w:szCs w:val="22"/>
              </w:rPr>
              <w:t>obiectivele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lastRenderedPageBreak/>
              <w:t>activitățile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prevăzute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resursele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alocate</w:t>
            </w:r>
            <w:proofErr w:type="spellEnd"/>
            <w:r w:rsidRPr="00341EF2">
              <w:rPr>
                <w:sz w:val="22"/>
                <w:szCs w:val="22"/>
              </w:rPr>
              <w:t xml:space="preserve">/estimate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valorile</w:t>
            </w:r>
            <w:proofErr w:type="spellEnd"/>
            <w:r w:rsidRPr="00341EF2">
              <w:rPr>
                <w:sz w:val="22"/>
                <w:szCs w:val="22"/>
              </w:rPr>
              <w:t xml:space="preserve"> estimate ale </w:t>
            </w:r>
            <w:proofErr w:type="spellStart"/>
            <w:r w:rsidRPr="00341EF2">
              <w:rPr>
                <w:sz w:val="22"/>
                <w:szCs w:val="22"/>
              </w:rPr>
              <w:t>achizițiilor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publice</w:t>
            </w:r>
            <w:proofErr w:type="spellEnd"/>
            <w:r w:rsidRPr="00341EF2">
              <w:rPr>
                <w:sz w:val="22"/>
                <w:szCs w:val="22"/>
              </w:rPr>
              <w:t xml:space="preserve">.   </w:t>
            </w:r>
          </w:p>
          <w:p w14:paraId="1BE19E48" w14:textId="77777777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77FAA2F6" w14:textId="4115F74B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Documentele</w:t>
            </w:r>
            <w:proofErr w:type="spellEnd"/>
            <w:r w:rsidRPr="00341EF2">
              <w:rPr>
                <w:sz w:val="22"/>
                <w:szCs w:val="22"/>
              </w:rPr>
              <w:t xml:space="preserve"> care </w:t>
            </w:r>
            <w:proofErr w:type="spellStart"/>
            <w:r w:rsidRPr="00341EF2">
              <w:rPr>
                <w:sz w:val="22"/>
                <w:szCs w:val="22"/>
              </w:rPr>
              <w:t>stau</w:t>
            </w:r>
            <w:proofErr w:type="spellEnd"/>
            <w:r w:rsidRPr="00341EF2">
              <w:rPr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sz w:val="22"/>
                <w:szCs w:val="22"/>
              </w:rPr>
              <w:t>baza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fundamentării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bugetului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eligibil</w:t>
            </w:r>
            <w:proofErr w:type="spellEnd"/>
            <w:r w:rsidRPr="00341EF2">
              <w:rPr>
                <w:sz w:val="22"/>
                <w:szCs w:val="22"/>
              </w:rPr>
              <w:t xml:space="preserve"> sunt elaborate pe </w:t>
            </w:r>
            <w:proofErr w:type="spellStart"/>
            <w:r w:rsidRPr="00341EF2">
              <w:rPr>
                <w:sz w:val="22"/>
                <w:szCs w:val="22"/>
              </w:rPr>
              <w:t>baza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unor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surse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verificabile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țin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cont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prevederile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ghidului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41EF2">
              <w:rPr>
                <w:sz w:val="22"/>
                <w:szCs w:val="22"/>
              </w:rPr>
              <w:t>solicitantului</w:t>
            </w:r>
            <w:proofErr w:type="spellEnd"/>
            <w:r w:rsidRPr="00341EF2">
              <w:rPr>
                <w:sz w:val="22"/>
                <w:szCs w:val="22"/>
              </w:rPr>
              <w:t xml:space="preserve"> 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privește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încadrarea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corectă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tipurilor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cheltuieli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654AA5E2" w14:textId="6A4BC5FB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14:paraId="195F6992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12E5C1B2" w14:textId="7C61B816" w:rsidTr="0033341C">
        <w:trPr>
          <w:trHeight w:val="411"/>
        </w:trPr>
        <w:tc>
          <w:tcPr>
            <w:tcW w:w="709" w:type="dxa"/>
          </w:tcPr>
          <w:p w14:paraId="7E7B1C65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017C0196" w14:textId="457CC4FE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valorile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bugetului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activitățile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prevăzute</w:t>
            </w:r>
            <w:proofErr w:type="spellEnd"/>
            <w:r w:rsidRPr="00341EF2">
              <w:rPr>
                <w:sz w:val="22"/>
                <w:szCs w:val="22"/>
              </w:rPr>
              <w:t xml:space="preserve">, cu </w:t>
            </w:r>
            <w:proofErr w:type="spellStart"/>
            <w:r w:rsidRPr="00341EF2">
              <w:rPr>
                <w:sz w:val="22"/>
                <w:szCs w:val="22"/>
              </w:rPr>
              <w:t>resursele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materiale</w:t>
            </w:r>
            <w:proofErr w:type="spellEnd"/>
            <w:r w:rsidRPr="00341EF2">
              <w:rPr>
                <w:sz w:val="22"/>
                <w:szCs w:val="22"/>
              </w:rPr>
              <w:t xml:space="preserve"> implicate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realizarea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, cu </w:t>
            </w:r>
            <w:proofErr w:type="spellStart"/>
            <w:r w:rsidRPr="00341EF2">
              <w:rPr>
                <w:sz w:val="22"/>
                <w:szCs w:val="22"/>
              </w:rPr>
              <w:t>rezultatele</w:t>
            </w:r>
            <w:proofErr w:type="spellEnd"/>
            <w:r w:rsidRPr="00341EF2">
              <w:rPr>
                <w:sz w:val="22"/>
                <w:szCs w:val="22"/>
              </w:rPr>
              <w:t xml:space="preserve"> anticipate, cu </w:t>
            </w:r>
            <w:proofErr w:type="spellStart"/>
            <w:r w:rsidRPr="00341EF2">
              <w:rPr>
                <w:sz w:val="22"/>
                <w:szCs w:val="22"/>
              </w:rPr>
              <w:t>calendarul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realizare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şi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planificarea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achiziţiilor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publice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adică</w:t>
            </w:r>
            <w:proofErr w:type="spellEnd"/>
            <w:r w:rsidRPr="00341EF2">
              <w:rPr>
                <w:sz w:val="22"/>
                <w:szCs w:val="22"/>
              </w:rPr>
              <w:t xml:space="preserve">: nu </w:t>
            </w: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menţiuni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secţiunile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privind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activităţile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resursele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rezultatele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calendarul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activităţilor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şi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achiziţiile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publice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cererea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finanţare</w:t>
            </w:r>
            <w:proofErr w:type="spellEnd"/>
            <w:r w:rsidRPr="00341EF2">
              <w:rPr>
                <w:sz w:val="22"/>
                <w:szCs w:val="22"/>
              </w:rPr>
              <w:t xml:space="preserve"> care nu au </w:t>
            </w:r>
            <w:proofErr w:type="spellStart"/>
            <w:r w:rsidRPr="00341EF2">
              <w:rPr>
                <w:sz w:val="22"/>
                <w:szCs w:val="22"/>
              </w:rPr>
              <w:t>acoperire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</w:t>
            </w:r>
            <w:proofErr w:type="spellEnd"/>
            <w:r w:rsidRPr="00341EF2">
              <w:rPr>
                <w:sz w:val="22"/>
                <w:szCs w:val="22"/>
              </w:rPr>
              <w:t xml:space="preserve">-un </w:t>
            </w:r>
            <w:proofErr w:type="spellStart"/>
            <w:r w:rsidRPr="00341EF2">
              <w:rPr>
                <w:sz w:val="22"/>
                <w:szCs w:val="22"/>
              </w:rPr>
              <w:t>subcapitol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bugetar</w:t>
            </w:r>
            <w:proofErr w:type="spellEnd"/>
            <w:r w:rsidRPr="00341EF2">
              <w:rPr>
                <w:sz w:val="22"/>
                <w:szCs w:val="22"/>
              </w:rPr>
              <w:t xml:space="preserve"> / </w:t>
            </w:r>
            <w:proofErr w:type="spellStart"/>
            <w:r w:rsidRPr="00341EF2">
              <w:rPr>
                <w:sz w:val="22"/>
                <w:szCs w:val="22"/>
              </w:rPr>
              <w:t>linie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bugetară</w:t>
            </w:r>
            <w:proofErr w:type="spellEnd"/>
          </w:p>
          <w:p w14:paraId="53FD545D" w14:textId="6B751824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89A4F6C" w14:textId="1C69499E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BE03115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10C78FDD" w14:textId="72C7CDAA" w:rsidTr="0033341C">
        <w:trPr>
          <w:trHeight w:val="411"/>
        </w:trPr>
        <w:tc>
          <w:tcPr>
            <w:tcW w:w="709" w:type="dxa"/>
          </w:tcPr>
          <w:p w14:paraId="5E1C23DE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3E1DCD13" w14:textId="5E9E1425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bugetul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devizul</w:t>
            </w:r>
            <w:proofErr w:type="spellEnd"/>
            <w:r w:rsidRPr="00341EF2">
              <w:rPr>
                <w:sz w:val="22"/>
                <w:szCs w:val="22"/>
              </w:rPr>
              <w:t xml:space="preserve"> general </w:t>
            </w:r>
            <w:proofErr w:type="spellStart"/>
            <w:r w:rsidRPr="00341EF2">
              <w:rPr>
                <w:sz w:val="22"/>
                <w:szCs w:val="22"/>
              </w:rPr>
              <w:t>şi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devizele</w:t>
            </w:r>
            <w:proofErr w:type="spellEnd"/>
            <w:r w:rsidRPr="00341EF2">
              <w:rPr>
                <w:sz w:val="22"/>
                <w:szCs w:val="22"/>
              </w:rPr>
              <w:t xml:space="preserve"> pe </w:t>
            </w:r>
            <w:proofErr w:type="spellStart"/>
            <w:r w:rsidRPr="00341EF2">
              <w:rPr>
                <w:sz w:val="22"/>
                <w:szCs w:val="22"/>
              </w:rPr>
              <w:t>obiecte</w:t>
            </w:r>
            <w:proofErr w:type="spellEnd"/>
            <w:r w:rsidRPr="00341EF2">
              <w:rPr>
                <w:sz w:val="22"/>
                <w:szCs w:val="22"/>
              </w:rPr>
              <w:t xml:space="preserve">, cu </w:t>
            </w:r>
            <w:proofErr w:type="spellStart"/>
            <w:r w:rsidRPr="00341EF2">
              <w:rPr>
                <w:sz w:val="22"/>
                <w:szCs w:val="22"/>
              </w:rPr>
              <w:t>lista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echipamente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sau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lucrări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sau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servicii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încadrarea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acestora</w:t>
            </w:r>
            <w:proofErr w:type="spellEnd"/>
            <w:r w:rsidRPr="00341EF2">
              <w:rPr>
                <w:sz w:val="22"/>
                <w:szCs w:val="22"/>
              </w:rPr>
              <w:t xml:space="preserve"> pe </w:t>
            </w:r>
            <w:proofErr w:type="spellStart"/>
            <w:r w:rsidRPr="00341EF2">
              <w:rPr>
                <w:sz w:val="22"/>
                <w:szCs w:val="22"/>
              </w:rPr>
              <w:t>secțiunea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cheltuieli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eligibile</w:t>
            </w:r>
            <w:proofErr w:type="spellEnd"/>
            <w:r w:rsidRPr="00341EF2">
              <w:rPr>
                <w:sz w:val="22"/>
                <w:szCs w:val="22"/>
              </w:rPr>
              <w:t xml:space="preserve"> /ne-</w:t>
            </w:r>
            <w:proofErr w:type="spellStart"/>
            <w:r w:rsidRPr="00341EF2">
              <w:rPr>
                <w:sz w:val="22"/>
                <w:szCs w:val="22"/>
              </w:rPr>
              <w:t>eligibile</w:t>
            </w:r>
            <w:proofErr w:type="spellEnd"/>
            <w:r w:rsidRPr="00341EF2">
              <w:rPr>
                <w:sz w:val="22"/>
                <w:szCs w:val="22"/>
              </w:rPr>
              <w:t xml:space="preserve"> (</w:t>
            </w:r>
            <w:proofErr w:type="spellStart"/>
            <w:r w:rsidRPr="00341EF2">
              <w:rPr>
                <w:sz w:val="22"/>
                <w:szCs w:val="22"/>
              </w:rPr>
              <w:t>dacă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este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cazul</w:t>
            </w:r>
            <w:proofErr w:type="spellEnd"/>
            <w:r w:rsidRPr="00341EF2">
              <w:rPr>
                <w:sz w:val="22"/>
                <w:szCs w:val="22"/>
              </w:rPr>
              <w:t>).</w:t>
            </w:r>
          </w:p>
          <w:p w14:paraId="7E4F9AF3" w14:textId="77777777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27853D81" w14:textId="77777777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Toate</w:t>
            </w:r>
            <w:proofErr w:type="spellEnd"/>
            <w:r w:rsidRPr="00341EF2"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elementele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cuprinse</w:t>
            </w:r>
            <w:proofErr w:type="spellEnd"/>
            <w:r w:rsidRPr="00341EF2">
              <w:rPr>
                <w:sz w:val="22"/>
                <w:szCs w:val="22"/>
              </w:rPr>
              <w:t xml:space="preserve"> in </w:t>
            </w:r>
            <w:proofErr w:type="spellStart"/>
            <w:r w:rsidRPr="00341EF2">
              <w:rPr>
                <w:sz w:val="22"/>
                <w:szCs w:val="22"/>
              </w:rPr>
              <w:t>lista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lucrări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servicii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echipamente</w:t>
            </w:r>
            <w:proofErr w:type="spellEnd"/>
            <w:r w:rsidRPr="00341EF2">
              <w:rPr>
                <w:sz w:val="22"/>
                <w:szCs w:val="22"/>
              </w:rPr>
              <w:t xml:space="preserve"> sunt </w:t>
            </w:r>
            <w:proofErr w:type="spellStart"/>
            <w:r w:rsidRPr="00341EF2">
              <w:rPr>
                <w:sz w:val="22"/>
                <w:szCs w:val="22"/>
              </w:rPr>
              <w:t>clar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identificate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detaliate</w:t>
            </w:r>
            <w:proofErr w:type="spellEnd"/>
            <w:r w:rsidRPr="00341EF2">
              <w:rPr>
                <w:sz w:val="22"/>
                <w:szCs w:val="22"/>
              </w:rPr>
              <w:t xml:space="preserve">. </w:t>
            </w:r>
          </w:p>
          <w:p w14:paraId="7898D4F6" w14:textId="2BB5C98E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corelare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lucrările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serviciile</w:t>
            </w:r>
            <w:proofErr w:type="spellEnd"/>
            <w:r w:rsidRPr="00341EF2">
              <w:rPr>
                <w:sz w:val="22"/>
                <w:szCs w:val="22"/>
              </w:rPr>
              <w:t>/</w:t>
            </w:r>
            <w:proofErr w:type="spellStart"/>
            <w:r w:rsidRPr="00341EF2">
              <w:rPr>
                <w:sz w:val="22"/>
                <w:szCs w:val="22"/>
              </w:rPr>
              <w:t>echipamentele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prevăzute</w:t>
            </w:r>
            <w:proofErr w:type="spellEnd"/>
            <w:r w:rsidRPr="00341EF2">
              <w:rPr>
                <w:sz w:val="22"/>
                <w:szCs w:val="22"/>
              </w:rPr>
              <w:t xml:space="preserve"> cu </w:t>
            </w:r>
            <w:proofErr w:type="spellStart"/>
            <w:r w:rsidRPr="00341EF2">
              <w:rPr>
                <w:sz w:val="22"/>
                <w:szCs w:val="22"/>
              </w:rPr>
              <w:t>obiectivele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activitățile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propuse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1A2ECEFD" w14:textId="607660BD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7629E732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14C41FE0" w14:textId="0A53AE3A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66903504" w14:textId="72284344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6.4</w:t>
            </w:r>
          </w:p>
        </w:tc>
        <w:tc>
          <w:tcPr>
            <w:tcW w:w="7371" w:type="dxa"/>
            <w:shd w:val="clear" w:color="auto" w:fill="E7E6E6" w:themeFill="background2"/>
          </w:tcPr>
          <w:p w14:paraId="454ED9E8" w14:textId="535F6D3D" w:rsidR="00FC3361" w:rsidRPr="00341EF2" w:rsidRDefault="00FC3361" w:rsidP="00FC3361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6" w:name="_Hlk126230847"/>
            <w:proofErr w:type="spellStart"/>
            <w:r w:rsidRPr="00341EF2">
              <w:rPr>
                <w:b/>
                <w:bCs/>
                <w:sz w:val="22"/>
                <w:szCs w:val="22"/>
              </w:rPr>
              <w:t>Gradul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pregătire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maturitate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proiectului</w:t>
            </w:r>
            <w:bookmarkEnd w:id="6"/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– se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ipoteze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E7E6E6" w:themeFill="background2"/>
          </w:tcPr>
          <w:p w14:paraId="7D0A71FE" w14:textId="524FD994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E7E6E6" w:themeFill="background2"/>
          </w:tcPr>
          <w:p w14:paraId="474F98E6" w14:textId="2BF61A10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>CF, PT, AC</w:t>
            </w:r>
          </w:p>
        </w:tc>
      </w:tr>
      <w:tr w:rsidR="00FC3361" w:rsidRPr="00341EF2" w14:paraId="1A176F9D" w14:textId="53A98160" w:rsidTr="0033341C">
        <w:trPr>
          <w:trHeight w:val="411"/>
        </w:trPr>
        <w:tc>
          <w:tcPr>
            <w:tcW w:w="709" w:type="dxa"/>
          </w:tcPr>
          <w:p w14:paraId="11E588AD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2DB91703" w14:textId="724AF468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Contractul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lucrări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execuţie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este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semnat</w:t>
            </w:r>
            <w:proofErr w:type="spellEnd"/>
          </w:p>
        </w:tc>
        <w:tc>
          <w:tcPr>
            <w:tcW w:w="1134" w:type="dxa"/>
          </w:tcPr>
          <w:p w14:paraId="30B4907A" w14:textId="2A5096A0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28D52734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29A5D2C3" w14:textId="144DBBE0" w:rsidTr="0033341C">
        <w:trPr>
          <w:trHeight w:val="411"/>
        </w:trPr>
        <w:tc>
          <w:tcPr>
            <w:tcW w:w="709" w:type="dxa"/>
          </w:tcPr>
          <w:p w14:paraId="738A8AF4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250195C6" w14:textId="7D70FA29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Contractul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lucrări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execuţie</w:t>
            </w:r>
            <w:proofErr w:type="spellEnd"/>
            <w:r w:rsidRPr="00341EF2">
              <w:rPr>
                <w:sz w:val="22"/>
                <w:szCs w:val="22"/>
              </w:rPr>
              <w:t xml:space="preserve"> nu </w:t>
            </w:r>
            <w:proofErr w:type="spellStart"/>
            <w:r w:rsidRPr="00341EF2">
              <w:rPr>
                <w:sz w:val="22"/>
                <w:szCs w:val="22"/>
              </w:rPr>
              <w:t>este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semnat</w:t>
            </w:r>
            <w:proofErr w:type="spellEnd"/>
          </w:p>
        </w:tc>
        <w:tc>
          <w:tcPr>
            <w:tcW w:w="1134" w:type="dxa"/>
          </w:tcPr>
          <w:p w14:paraId="48DB8C65" w14:textId="1AE66F25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052D4CE1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0685E136" w14:textId="67E05894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29640C0" w14:textId="5A8084F6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371" w:type="dxa"/>
            <w:shd w:val="clear" w:color="auto" w:fill="E7E6E6" w:themeFill="background2"/>
          </w:tcPr>
          <w:p w14:paraId="293EB542" w14:textId="05BC44EB" w:rsidR="00FC3361" w:rsidRPr="00341EF2" w:rsidRDefault="00FC3361" w:rsidP="00FC3361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7" w:name="_Hlk126230884"/>
            <w:r w:rsidRPr="00341EF2">
              <w:rPr>
                <w:b/>
                <w:bCs/>
                <w:sz w:val="22"/>
                <w:szCs w:val="22"/>
              </w:rPr>
              <w:t xml:space="preserve">Capacitate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operațională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financiară</w:t>
            </w:r>
            <w:bookmarkEnd w:id="7"/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solicitantului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 w:rsidRPr="00341EF2">
              <w:rPr>
                <w:sz w:val="22"/>
                <w:szCs w:val="22"/>
              </w:rPr>
              <w:t>punctaj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cumulativ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între</w:t>
            </w:r>
            <w:proofErr w:type="spellEnd"/>
            <w:r w:rsidRPr="00341EF2">
              <w:rPr>
                <w:sz w:val="22"/>
                <w:szCs w:val="22"/>
              </w:rPr>
              <w:t xml:space="preserve"> 7.1+7.2+7.3</w:t>
            </w:r>
          </w:p>
        </w:tc>
        <w:tc>
          <w:tcPr>
            <w:tcW w:w="1134" w:type="dxa"/>
            <w:shd w:val="clear" w:color="auto" w:fill="E7E6E6" w:themeFill="background2"/>
          </w:tcPr>
          <w:p w14:paraId="65BC5E98" w14:textId="672CF289" w:rsidR="00FC3361" w:rsidRPr="00341EF2" w:rsidRDefault="009F5615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E7E6E6" w:themeFill="background2"/>
          </w:tcPr>
          <w:p w14:paraId="24B3031E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3361" w:rsidRPr="00341EF2" w14:paraId="41530662" w14:textId="028B6CE5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4FEBF57" w14:textId="4DDFE86E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7.1</w:t>
            </w:r>
          </w:p>
        </w:tc>
        <w:tc>
          <w:tcPr>
            <w:tcW w:w="7371" w:type="dxa"/>
            <w:shd w:val="clear" w:color="auto" w:fill="E7E6E6" w:themeFill="background2"/>
          </w:tcPr>
          <w:p w14:paraId="4BFF4672" w14:textId="21C0F173" w:rsidR="00FC3361" w:rsidRPr="00341EF2" w:rsidRDefault="00FC3361" w:rsidP="00FC3361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 xml:space="preserve">Capacitate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operaţională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-</w:t>
            </w:r>
            <w:r w:rsidRPr="00341EF2">
              <w:rPr>
                <w:sz w:val="22"/>
                <w:szCs w:val="22"/>
              </w:rPr>
              <w:t xml:space="preserve">se </w:t>
            </w:r>
            <w:proofErr w:type="spellStart"/>
            <w:proofErr w:type="gramStart"/>
            <w:r w:rsidRPr="00341EF2">
              <w:rPr>
                <w:sz w:val="22"/>
                <w:szCs w:val="22"/>
              </w:rPr>
              <w:t>va</w:t>
            </w:r>
            <w:proofErr w:type="spellEnd"/>
            <w:r w:rsidRPr="00341EF2">
              <w:rPr>
                <w:sz w:val="22"/>
                <w:szCs w:val="22"/>
              </w:rPr>
              <w:t xml:space="preserve">  </w:t>
            </w:r>
            <w:proofErr w:type="spellStart"/>
            <w:r w:rsidRPr="00341EF2">
              <w:rPr>
                <w:sz w:val="22"/>
                <w:szCs w:val="22"/>
              </w:rPr>
              <w:t>alege</w:t>
            </w:r>
            <w:proofErr w:type="spellEnd"/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una</w:t>
            </w:r>
            <w:proofErr w:type="spellEnd"/>
            <w:r w:rsidRPr="00341EF2">
              <w:rPr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sz w:val="22"/>
                <w:szCs w:val="22"/>
              </w:rPr>
              <w:t>ipoteze</w:t>
            </w:r>
            <w:proofErr w:type="spellEnd"/>
          </w:p>
        </w:tc>
        <w:tc>
          <w:tcPr>
            <w:tcW w:w="1134" w:type="dxa"/>
            <w:shd w:val="clear" w:color="auto" w:fill="E7E6E6" w:themeFill="background2"/>
          </w:tcPr>
          <w:p w14:paraId="1B3E5517" w14:textId="09C37412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E7E6E6" w:themeFill="background2"/>
          </w:tcPr>
          <w:p w14:paraId="39DD3C3F" w14:textId="363553E4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341EF2">
              <w:rPr>
                <w:i/>
                <w:iCs/>
                <w:sz w:val="20"/>
                <w:szCs w:val="20"/>
              </w:rPr>
              <w:t>CF</w:t>
            </w:r>
          </w:p>
        </w:tc>
      </w:tr>
      <w:tr w:rsidR="00FC3361" w:rsidRPr="00341EF2" w14:paraId="20B67598" w14:textId="775D196C" w:rsidTr="0033341C">
        <w:trPr>
          <w:trHeight w:val="411"/>
        </w:trPr>
        <w:tc>
          <w:tcPr>
            <w:tcW w:w="709" w:type="dxa"/>
          </w:tcPr>
          <w:p w14:paraId="4DC571D2" w14:textId="77777777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4157882A" w14:textId="77777777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Solicitantul</w:t>
            </w:r>
            <w:proofErr w:type="spellEnd"/>
            <w:r w:rsidRPr="00341EF2">
              <w:rPr>
                <w:sz w:val="22"/>
                <w:szCs w:val="22"/>
              </w:rPr>
              <w:t xml:space="preserve"> are o </w:t>
            </w:r>
            <w:proofErr w:type="spellStart"/>
            <w:r w:rsidRPr="00341EF2">
              <w:rPr>
                <w:sz w:val="22"/>
                <w:szCs w:val="22"/>
              </w:rPr>
              <w:t>strategie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clară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pentru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monitorizarea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implementării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post-</w:t>
            </w:r>
            <w:proofErr w:type="spellStart"/>
            <w:r w:rsidRPr="00341EF2">
              <w:rPr>
                <w:sz w:val="22"/>
                <w:szCs w:val="22"/>
              </w:rPr>
              <w:t>implementării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o </w:t>
            </w:r>
            <w:proofErr w:type="spellStart"/>
            <w:r w:rsidRPr="00341EF2">
              <w:rPr>
                <w:sz w:val="22"/>
                <w:szCs w:val="22"/>
              </w:rPr>
              <w:t>clară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repartizare</w:t>
            </w:r>
            <w:proofErr w:type="spellEnd"/>
            <w:r w:rsidRPr="00341EF2">
              <w:rPr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sz w:val="22"/>
                <w:szCs w:val="22"/>
              </w:rPr>
              <w:t>sarcinilor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acest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sens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proceduri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un calendar al </w:t>
            </w:r>
            <w:proofErr w:type="spellStart"/>
            <w:r w:rsidRPr="00341EF2">
              <w:rPr>
                <w:sz w:val="22"/>
                <w:szCs w:val="22"/>
              </w:rPr>
              <w:t>activităților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monitorizare</w:t>
            </w:r>
            <w:proofErr w:type="spellEnd"/>
            <w:r w:rsidRPr="00341EF2">
              <w:rPr>
                <w:sz w:val="22"/>
                <w:szCs w:val="22"/>
              </w:rPr>
              <w:t xml:space="preserve">. </w:t>
            </w:r>
          </w:p>
          <w:p w14:paraId="2BD03ED6" w14:textId="77777777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2AAC523E" w14:textId="560F80E2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În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cadrul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organizației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solicitantului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proceduri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verificare</w:t>
            </w:r>
            <w:proofErr w:type="spellEnd"/>
            <w:r w:rsidRPr="00341EF2">
              <w:rPr>
                <w:sz w:val="22"/>
                <w:szCs w:val="22"/>
              </w:rPr>
              <w:t xml:space="preserve">/ </w:t>
            </w:r>
            <w:proofErr w:type="spellStart"/>
            <w:r w:rsidRPr="00341EF2">
              <w:rPr>
                <w:sz w:val="22"/>
                <w:szCs w:val="22"/>
              </w:rPr>
              <w:t>supervizare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sz w:val="22"/>
                <w:szCs w:val="22"/>
              </w:rPr>
              <w:t>a</w:t>
            </w:r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activității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echipei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proiect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2FDBDCE8" w14:textId="3A42CB61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9A54197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1EE64C8E" w14:textId="63D21359" w:rsidTr="0033341C">
        <w:trPr>
          <w:trHeight w:val="411"/>
        </w:trPr>
        <w:tc>
          <w:tcPr>
            <w:tcW w:w="709" w:type="dxa"/>
          </w:tcPr>
          <w:p w14:paraId="715CE0C4" w14:textId="1347E264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08BA740B" w14:textId="77777777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Solicitantul</w:t>
            </w:r>
            <w:proofErr w:type="spellEnd"/>
            <w:r w:rsidRPr="00341EF2">
              <w:rPr>
                <w:sz w:val="22"/>
                <w:szCs w:val="22"/>
              </w:rPr>
              <w:t xml:space="preserve"> are </w:t>
            </w:r>
            <w:proofErr w:type="spellStart"/>
            <w:r w:rsidRPr="00341EF2">
              <w:rPr>
                <w:sz w:val="22"/>
                <w:szCs w:val="22"/>
              </w:rPr>
              <w:t>prevăzute</w:t>
            </w:r>
            <w:proofErr w:type="spellEnd"/>
            <w:r w:rsidRPr="00341EF2">
              <w:rPr>
                <w:sz w:val="22"/>
                <w:szCs w:val="22"/>
              </w:rPr>
              <w:t xml:space="preserve"> o </w:t>
            </w:r>
            <w:proofErr w:type="spellStart"/>
            <w:r w:rsidRPr="00341EF2">
              <w:rPr>
                <w:sz w:val="22"/>
                <w:szCs w:val="22"/>
              </w:rPr>
              <w:t>serie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proceduri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pentru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monitorizarea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implementării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post-</w:t>
            </w:r>
            <w:proofErr w:type="spellStart"/>
            <w:r w:rsidRPr="00341EF2">
              <w:rPr>
                <w:sz w:val="22"/>
                <w:szCs w:val="22"/>
              </w:rPr>
              <w:t>implementării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proiectului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și</w:t>
            </w:r>
            <w:proofErr w:type="spellEnd"/>
            <w:r w:rsidRPr="00341EF2">
              <w:rPr>
                <w:sz w:val="22"/>
                <w:szCs w:val="22"/>
              </w:rPr>
              <w:t xml:space="preserve"> un calendar al </w:t>
            </w:r>
            <w:proofErr w:type="spellStart"/>
            <w:r w:rsidRPr="00341EF2">
              <w:rPr>
                <w:sz w:val="22"/>
                <w:szCs w:val="22"/>
              </w:rPr>
              <w:t>activităților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monitorizare</w:t>
            </w:r>
            <w:proofErr w:type="spellEnd"/>
            <w:r w:rsidRPr="00341EF2">
              <w:rPr>
                <w:sz w:val="22"/>
                <w:szCs w:val="22"/>
              </w:rPr>
              <w:t xml:space="preserve">, </w:t>
            </w:r>
            <w:proofErr w:type="spellStart"/>
            <w:r w:rsidRPr="00341EF2">
              <w:rPr>
                <w:sz w:val="22"/>
                <w:szCs w:val="22"/>
              </w:rPr>
              <w:t>dar</w:t>
            </w:r>
            <w:proofErr w:type="spellEnd"/>
            <w:r w:rsidRPr="00341EF2">
              <w:rPr>
                <w:sz w:val="22"/>
                <w:szCs w:val="22"/>
              </w:rPr>
              <w:t xml:space="preserve"> nu </w:t>
            </w: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o </w:t>
            </w:r>
            <w:proofErr w:type="spellStart"/>
            <w:r w:rsidRPr="00341EF2">
              <w:rPr>
                <w:sz w:val="22"/>
                <w:szCs w:val="22"/>
              </w:rPr>
              <w:t>strategie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clară</w:t>
            </w:r>
            <w:proofErr w:type="spellEnd"/>
            <w:r w:rsidRPr="00341EF2">
              <w:rPr>
                <w:sz w:val="22"/>
                <w:szCs w:val="22"/>
              </w:rPr>
              <w:t>.</w:t>
            </w:r>
          </w:p>
          <w:p w14:paraId="1C443746" w14:textId="77777777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</w:p>
          <w:p w14:paraId="1327B7C4" w14:textId="74026E09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341EF2">
              <w:rPr>
                <w:sz w:val="22"/>
                <w:szCs w:val="22"/>
              </w:rPr>
              <w:t xml:space="preserve"> La </w:t>
            </w:r>
            <w:proofErr w:type="spellStart"/>
            <w:r w:rsidRPr="00341EF2">
              <w:rPr>
                <w:sz w:val="22"/>
                <w:szCs w:val="22"/>
              </w:rPr>
              <w:t>nivelul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organizației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solicitantului</w:t>
            </w:r>
            <w:proofErr w:type="spellEnd"/>
            <w:r w:rsidRPr="00341EF2">
              <w:rPr>
                <w:sz w:val="22"/>
                <w:szCs w:val="22"/>
              </w:rPr>
              <w:t xml:space="preserve"> nu </w:t>
            </w:r>
            <w:proofErr w:type="spellStart"/>
            <w:r w:rsidRPr="00341EF2">
              <w:rPr>
                <w:sz w:val="22"/>
                <w:szCs w:val="22"/>
              </w:rPr>
              <w:t>există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proceduri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specifice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verificare</w:t>
            </w:r>
            <w:proofErr w:type="spellEnd"/>
            <w:r w:rsidRPr="00341EF2">
              <w:rPr>
                <w:sz w:val="22"/>
                <w:szCs w:val="22"/>
              </w:rPr>
              <w:t xml:space="preserve">/ </w:t>
            </w:r>
            <w:proofErr w:type="spellStart"/>
            <w:r w:rsidRPr="00341EF2">
              <w:rPr>
                <w:sz w:val="22"/>
                <w:szCs w:val="22"/>
              </w:rPr>
              <w:t>supervizare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sz w:val="22"/>
                <w:szCs w:val="22"/>
              </w:rPr>
              <w:t>a</w:t>
            </w:r>
            <w:proofErr w:type="gram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activității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sz w:val="22"/>
                <w:szCs w:val="22"/>
              </w:rPr>
              <w:t>echipei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proiect</w:t>
            </w:r>
            <w:proofErr w:type="spellEnd"/>
          </w:p>
        </w:tc>
        <w:tc>
          <w:tcPr>
            <w:tcW w:w="1134" w:type="dxa"/>
          </w:tcPr>
          <w:p w14:paraId="75C197B7" w14:textId="07B61E76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0D3D20D7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09CC64BB" w14:textId="77777777" w:rsidTr="0033341C">
        <w:trPr>
          <w:trHeight w:val="411"/>
        </w:trPr>
        <w:tc>
          <w:tcPr>
            <w:tcW w:w="709" w:type="dxa"/>
          </w:tcPr>
          <w:p w14:paraId="3795147D" w14:textId="5DEA8093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6D3FC59E" w14:textId="031EF7F0" w:rsidR="00FC3361" w:rsidRPr="00341EF2" w:rsidRDefault="00FC3361" w:rsidP="00FC3361">
            <w:pPr>
              <w:pStyle w:val="Default"/>
              <w:ind w:right="70"/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341EF2">
              <w:rPr>
                <w:i/>
                <w:iCs/>
                <w:sz w:val="22"/>
                <w:szCs w:val="22"/>
              </w:rPr>
              <w:t>Punctarea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subcriteriului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se face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prin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selectarea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unei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singure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ipoteze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și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punctajului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aferent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acesteia</w:t>
            </w:r>
            <w:proofErr w:type="spellEnd"/>
          </w:p>
        </w:tc>
        <w:tc>
          <w:tcPr>
            <w:tcW w:w="1134" w:type="dxa"/>
          </w:tcPr>
          <w:p w14:paraId="428D1FCE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B0A00C5" w14:textId="77777777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361" w:rsidRPr="00341EF2" w14:paraId="0CCC0A4F" w14:textId="77777777" w:rsidTr="00EC5EE9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01B3483F" w14:textId="5D38741B" w:rsidR="00FC3361" w:rsidRPr="00341EF2" w:rsidRDefault="00FC3361" w:rsidP="00FC336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7.2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55E746AB" w14:textId="1FE3DB5A" w:rsidR="00FC3361" w:rsidRPr="00341EF2" w:rsidRDefault="00FC3361" w:rsidP="00FC3361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341EF2">
              <w:rPr>
                <w:b/>
                <w:bCs/>
                <w:sz w:val="22"/>
                <w:szCs w:val="22"/>
              </w:rPr>
              <w:t>Gradul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total de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îndatorare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341EF2">
              <w:rPr>
                <w:b/>
                <w:bCs/>
                <w:sz w:val="22"/>
                <w:szCs w:val="22"/>
              </w:rPr>
              <w:t>solicitantului</w:t>
            </w:r>
            <w:proofErr w:type="spellEnd"/>
            <w:r w:rsidRPr="00341EF2">
              <w:rPr>
                <w:b/>
                <w:bCs/>
                <w:sz w:val="22"/>
                <w:szCs w:val="22"/>
              </w:rPr>
              <w:t xml:space="preserve"> - </w:t>
            </w:r>
            <w:r w:rsidRPr="00341EF2">
              <w:rPr>
                <w:i/>
                <w:iCs/>
                <w:sz w:val="22"/>
                <w:szCs w:val="22"/>
              </w:rPr>
              <w:t xml:space="preserve">se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alege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una</w:t>
            </w:r>
            <w:proofErr w:type="spellEnd"/>
            <w:r w:rsidRPr="00341EF2">
              <w:rPr>
                <w:i/>
                <w:iCs/>
                <w:sz w:val="22"/>
                <w:szCs w:val="22"/>
              </w:rPr>
              <w:t xml:space="preserve"> din </w:t>
            </w:r>
            <w:proofErr w:type="spellStart"/>
            <w:r w:rsidRPr="00341EF2">
              <w:rPr>
                <w:i/>
                <w:iCs/>
                <w:sz w:val="22"/>
                <w:szCs w:val="22"/>
              </w:rPr>
              <w:t>ipoteze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</w:tcPr>
          <w:p w14:paraId="248EE74A" w14:textId="38B29078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94BD235" w14:textId="10CA1F7F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 w:rsidRPr="00341EF2">
              <w:rPr>
                <w:i/>
                <w:iCs/>
                <w:sz w:val="20"/>
                <w:szCs w:val="20"/>
              </w:rPr>
              <w:t>CF ,</w:t>
            </w:r>
            <w:proofErr w:type="gram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Situatii</w:t>
            </w:r>
            <w:proofErr w:type="spellEnd"/>
            <w:r w:rsidRPr="00341EF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1EF2">
              <w:rPr>
                <w:i/>
                <w:iCs/>
                <w:sz w:val="20"/>
                <w:szCs w:val="20"/>
              </w:rPr>
              <w:t>financiare</w:t>
            </w:r>
            <w:proofErr w:type="spellEnd"/>
          </w:p>
        </w:tc>
      </w:tr>
      <w:tr w:rsidR="00FC3361" w:rsidRPr="00341EF2" w14:paraId="4A9379B2" w14:textId="77777777" w:rsidTr="00D10722">
        <w:trPr>
          <w:trHeight w:val="411"/>
        </w:trPr>
        <w:tc>
          <w:tcPr>
            <w:tcW w:w="709" w:type="dxa"/>
            <w:shd w:val="clear" w:color="auto" w:fill="auto"/>
          </w:tcPr>
          <w:p w14:paraId="0AB41E04" w14:textId="77777777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3AF04476" w14:textId="4B588210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341EF2">
              <w:rPr>
                <w:sz w:val="22"/>
                <w:szCs w:val="22"/>
              </w:rPr>
              <w:t>Gradul</w:t>
            </w:r>
            <w:proofErr w:type="spellEnd"/>
            <w:r w:rsidRPr="00341EF2">
              <w:rPr>
                <w:sz w:val="22"/>
                <w:szCs w:val="22"/>
              </w:rPr>
              <w:t xml:space="preserve"> total de </w:t>
            </w:r>
            <w:proofErr w:type="spellStart"/>
            <w:r w:rsidRPr="00341EF2">
              <w:rPr>
                <w:sz w:val="22"/>
                <w:szCs w:val="22"/>
              </w:rPr>
              <w:t>îndatorare</w:t>
            </w:r>
            <w:proofErr w:type="spellEnd"/>
            <w:r w:rsidRPr="00341EF2">
              <w:rPr>
                <w:sz w:val="22"/>
                <w:szCs w:val="22"/>
              </w:rPr>
              <w:t xml:space="preserve"> </w:t>
            </w:r>
            <w:proofErr w:type="gramStart"/>
            <w:r w:rsidRPr="00341EF2">
              <w:rPr>
                <w:sz w:val="22"/>
                <w:szCs w:val="22"/>
              </w:rPr>
              <w:t>≤  20</w:t>
            </w:r>
            <w:proofErr w:type="gramEnd"/>
            <w:r w:rsidRPr="00341EF2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2E7F47DF" w14:textId="198A0123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63F50A28" w14:textId="77777777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C3361" w:rsidRPr="00341EF2" w14:paraId="75BBA8CB" w14:textId="77777777" w:rsidTr="00D10722">
        <w:trPr>
          <w:trHeight w:val="411"/>
        </w:trPr>
        <w:tc>
          <w:tcPr>
            <w:tcW w:w="709" w:type="dxa"/>
            <w:shd w:val="clear" w:color="auto" w:fill="auto"/>
          </w:tcPr>
          <w:p w14:paraId="16B0815A" w14:textId="77777777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0C5F0B74" w14:textId="3733D2E2" w:rsidR="00FC3361" w:rsidRPr="00341EF2" w:rsidRDefault="00FC3361" w:rsidP="00FC3361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341EF2">
              <w:rPr>
                <w:sz w:val="22"/>
                <w:szCs w:val="22"/>
              </w:rPr>
              <w:t xml:space="preserve">20% &lt; </w:t>
            </w:r>
            <w:proofErr w:type="spellStart"/>
            <w:r w:rsidRPr="00341EF2">
              <w:rPr>
                <w:sz w:val="22"/>
                <w:szCs w:val="22"/>
              </w:rPr>
              <w:t>Gradul</w:t>
            </w:r>
            <w:proofErr w:type="spellEnd"/>
            <w:r w:rsidRPr="00341EF2">
              <w:rPr>
                <w:sz w:val="22"/>
                <w:szCs w:val="22"/>
              </w:rPr>
              <w:t xml:space="preserve"> total de </w:t>
            </w:r>
            <w:proofErr w:type="spellStart"/>
            <w:r w:rsidRPr="00341EF2">
              <w:rPr>
                <w:sz w:val="22"/>
                <w:szCs w:val="22"/>
              </w:rPr>
              <w:t>îndatorare</w:t>
            </w:r>
            <w:proofErr w:type="spellEnd"/>
            <w:r w:rsidRPr="00341EF2">
              <w:rPr>
                <w:sz w:val="22"/>
                <w:szCs w:val="22"/>
              </w:rPr>
              <w:t xml:space="preserve"> ≤ 30%</w:t>
            </w:r>
          </w:p>
        </w:tc>
        <w:tc>
          <w:tcPr>
            <w:tcW w:w="1134" w:type="dxa"/>
            <w:shd w:val="clear" w:color="auto" w:fill="auto"/>
          </w:tcPr>
          <w:p w14:paraId="354705A2" w14:textId="5E5A5196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00AFDCF1" w14:textId="77777777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C3361" w:rsidRPr="00341EF2" w14:paraId="1CCAC70D" w14:textId="77777777" w:rsidTr="00D10722">
        <w:trPr>
          <w:trHeight w:val="411"/>
        </w:trPr>
        <w:tc>
          <w:tcPr>
            <w:tcW w:w="709" w:type="dxa"/>
            <w:shd w:val="clear" w:color="auto" w:fill="auto"/>
          </w:tcPr>
          <w:p w14:paraId="3B476A22" w14:textId="77777777" w:rsidR="00FC3361" w:rsidRPr="00341EF2" w:rsidRDefault="00FC3361" w:rsidP="00FC33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3DBF7F6E" w14:textId="5632F255" w:rsidR="00FC3361" w:rsidRPr="00341EF2" w:rsidRDefault="00FC3361" w:rsidP="00FC3361">
            <w:pPr>
              <w:pStyle w:val="Default"/>
              <w:ind w:right="70"/>
              <w:jc w:val="both"/>
            </w:pPr>
            <w:r w:rsidRPr="00341EF2">
              <w:rPr>
                <w:sz w:val="22"/>
                <w:szCs w:val="22"/>
              </w:rPr>
              <w:t xml:space="preserve">30% &lt; </w:t>
            </w:r>
            <w:proofErr w:type="spellStart"/>
            <w:r w:rsidRPr="00341EF2">
              <w:rPr>
                <w:sz w:val="22"/>
                <w:szCs w:val="22"/>
              </w:rPr>
              <w:t>Gradul</w:t>
            </w:r>
            <w:proofErr w:type="spellEnd"/>
            <w:r w:rsidRPr="00341EF2">
              <w:rPr>
                <w:sz w:val="22"/>
                <w:szCs w:val="22"/>
              </w:rPr>
              <w:t xml:space="preserve"> de </w:t>
            </w:r>
            <w:proofErr w:type="spellStart"/>
            <w:r w:rsidRPr="00341EF2">
              <w:rPr>
                <w:sz w:val="22"/>
                <w:szCs w:val="22"/>
              </w:rPr>
              <w:t>îndatorare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6887A12" w14:textId="49F8D855" w:rsidR="00FC3361" w:rsidRPr="00341EF2" w:rsidRDefault="00FC3361" w:rsidP="00FC3361">
            <w:pPr>
              <w:pStyle w:val="Default"/>
              <w:jc w:val="center"/>
              <w:rPr>
                <w:sz w:val="20"/>
                <w:szCs w:val="20"/>
              </w:rPr>
            </w:pPr>
            <w:r w:rsidRPr="00341E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6CBFFFF2" w14:textId="77777777" w:rsidR="00FC3361" w:rsidRPr="00341EF2" w:rsidRDefault="00FC3361" w:rsidP="00FC336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C3361" w:rsidRPr="00F97C28" w14:paraId="7C11F345" w14:textId="21D09F01" w:rsidTr="0033341C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02DD27F" w14:textId="77777777" w:rsidR="00FC3361" w:rsidRPr="00341EF2" w:rsidRDefault="00FC3361" w:rsidP="00FC336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E7E6E6" w:themeFill="background2"/>
          </w:tcPr>
          <w:p w14:paraId="28F156FC" w14:textId="4A232C80" w:rsidR="00FC3361" w:rsidRPr="00341EF2" w:rsidRDefault="00FC3361" w:rsidP="00FC3361">
            <w:pPr>
              <w:pStyle w:val="Default"/>
              <w:ind w:right="70"/>
              <w:jc w:val="center"/>
              <w:rPr>
                <w:b/>
                <w:bCs/>
                <w:sz w:val="22"/>
                <w:szCs w:val="22"/>
              </w:rPr>
            </w:pPr>
            <w:r w:rsidRPr="00341EF2">
              <w:rPr>
                <w:b/>
                <w:bCs/>
                <w:sz w:val="22"/>
                <w:szCs w:val="22"/>
              </w:rPr>
              <w:t>TOTAL PUNCTAJ maxim</w:t>
            </w:r>
          </w:p>
        </w:tc>
        <w:tc>
          <w:tcPr>
            <w:tcW w:w="1134" w:type="dxa"/>
            <w:shd w:val="clear" w:color="auto" w:fill="E7E6E6" w:themeFill="background2"/>
          </w:tcPr>
          <w:p w14:paraId="4DA2DD55" w14:textId="0F8E390D" w:rsidR="00FC3361" w:rsidRPr="005F3705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1EF2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E7E6E6" w:themeFill="background2"/>
          </w:tcPr>
          <w:p w14:paraId="5B709B0A" w14:textId="77777777" w:rsidR="00FC3361" w:rsidRPr="005F3705" w:rsidRDefault="00FC3361" w:rsidP="00FC33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3F93C60" w14:textId="77777777" w:rsidR="00E9637E" w:rsidRDefault="00E9637E" w:rsidP="00B3250B"/>
    <w:p w14:paraId="5BAD6F79" w14:textId="61DBA2E8" w:rsidR="005F3705" w:rsidRPr="00C0520A" w:rsidRDefault="005F3705" w:rsidP="005F3705">
      <w:pPr>
        <w:jc w:val="both"/>
        <w:rPr>
          <w:i/>
          <w:iCs/>
          <w:sz w:val="20"/>
          <w:szCs w:val="20"/>
        </w:rPr>
      </w:pPr>
    </w:p>
    <w:p w14:paraId="43AFB371" w14:textId="1DD58CB0" w:rsidR="00335EA7" w:rsidRPr="00C0520A" w:rsidRDefault="00335EA7" w:rsidP="005F3705">
      <w:pPr>
        <w:jc w:val="both"/>
        <w:rPr>
          <w:b/>
          <w:bCs/>
          <w:i/>
          <w:iCs/>
          <w:sz w:val="20"/>
          <w:szCs w:val="20"/>
        </w:rPr>
      </w:pPr>
      <w:r w:rsidRPr="00C0520A">
        <w:rPr>
          <w:b/>
          <w:bCs/>
          <w:i/>
          <w:iCs/>
          <w:sz w:val="20"/>
          <w:szCs w:val="20"/>
        </w:rPr>
        <w:t>Acordarea de 0 puncte la subcriteriile 1.1</w:t>
      </w:r>
      <w:r w:rsidR="00DD5029" w:rsidRPr="00C0520A">
        <w:rPr>
          <w:b/>
          <w:bCs/>
          <w:i/>
          <w:iCs/>
          <w:sz w:val="20"/>
          <w:szCs w:val="20"/>
        </w:rPr>
        <w:t xml:space="preserve"> </w:t>
      </w:r>
      <w:r w:rsidR="000A5EFF" w:rsidRPr="00C0520A">
        <w:rPr>
          <w:b/>
          <w:bCs/>
          <w:i/>
          <w:iCs/>
          <w:sz w:val="20"/>
          <w:szCs w:val="20"/>
        </w:rPr>
        <w:t>,</w:t>
      </w:r>
      <w:r w:rsidR="00AB3560" w:rsidRPr="00C0520A">
        <w:rPr>
          <w:b/>
          <w:bCs/>
          <w:i/>
          <w:iCs/>
          <w:sz w:val="20"/>
          <w:szCs w:val="20"/>
        </w:rPr>
        <w:t xml:space="preserve"> </w:t>
      </w:r>
      <w:r w:rsidRPr="00C0520A">
        <w:rPr>
          <w:b/>
          <w:bCs/>
          <w:i/>
          <w:iCs/>
          <w:sz w:val="20"/>
          <w:szCs w:val="20"/>
        </w:rPr>
        <w:t>1.2</w:t>
      </w:r>
      <w:r w:rsidR="000A5EFF" w:rsidRPr="00C0520A">
        <w:rPr>
          <w:b/>
          <w:bCs/>
          <w:i/>
          <w:iCs/>
          <w:sz w:val="20"/>
          <w:szCs w:val="20"/>
        </w:rPr>
        <w:t xml:space="preserve"> sau 2.3</w:t>
      </w:r>
      <w:r w:rsidRPr="00C0520A">
        <w:rPr>
          <w:b/>
          <w:bCs/>
          <w:i/>
          <w:iCs/>
          <w:sz w:val="20"/>
          <w:szCs w:val="20"/>
        </w:rPr>
        <w:t xml:space="preserve"> </w:t>
      </w:r>
      <w:r w:rsidR="00DD5029" w:rsidRPr="00C0520A">
        <w:rPr>
          <w:b/>
          <w:bCs/>
          <w:i/>
          <w:iCs/>
          <w:sz w:val="20"/>
          <w:szCs w:val="20"/>
        </w:rPr>
        <w:t>va con</w:t>
      </w:r>
      <w:r w:rsidRPr="00C0520A">
        <w:rPr>
          <w:b/>
          <w:bCs/>
          <w:i/>
          <w:iCs/>
          <w:sz w:val="20"/>
          <w:szCs w:val="20"/>
        </w:rPr>
        <w:t>duce la respingerea componentei</w:t>
      </w:r>
      <w:r w:rsidR="00996F68" w:rsidRPr="00C0520A">
        <w:rPr>
          <w:b/>
          <w:bCs/>
          <w:i/>
          <w:iCs/>
          <w:sz w:val="20"/>
          <w:szCs w:val="20"/>
        </w:rPr>
        <w:t>. De asemenea componeneta se respinge dacă realitatea din teren nu corespunde cu informațiile prezentate în cererea de finanțare, anexele acesteia, documentația tehnico-economică.</w:t>
      </w:r>
      <w:r w:rsidR="00B375A4" w:rsidRPr="00C0520A">
        <w:rPr>
          <w:b/>
          <w:bCs/>
          <w:i/>
          <w:iCs/>
          <w:sz w:val="20"/>
          <w:szCs w:val="20"/>
        </w:rPr>
        <w:t xml:space="preserve"> Deasemenea</w:t>
      </w:r>
      <w:r w:rsidR="004F3D43" w:rsidRPr="00C0520A">
        <w:rPr>
          <w:b/>
          <w:bCs/>
          <w:i/>
          <w:iCs/>
          <w:sz w:val="20"/>
          <w:szCs w:val="20"/>
        </w:rPr>
        <w:t>,</w:t>
      </w:r>
      <w:r w:rsidR="00B375A4" w:rsidRPr="00C0520A">
        <w:rPr>
          <w:b/>
          <w:bCs/>
          <w:i/>
          <w:iCs/>
          <w:sz w:val="20"/>
          <w:szCs w:val="20"/>
        </w:rPr>
        <w:t xml:space="preserve"> proiectul se va respinge</w:t>
      </w:r>
      <w:r w:rsidR="004F3D43" w:rsidRPr="00C0520A">
        <w:rPr>
          <w:b/>
          <w:bCs/>
          <w:i/>
          <w:iCs/>
          <w:sz w:val="20"/>
          <w:szCs w:val="20"/>
        </w:rPr>
        <w:t xml:space="preserve"> si </w:t>
      </w:r>
      <w:r w:rsidR="00B375A4" w:rsidRPr="00C0520A">
        <w:rPr>
          <w:b/>
          <w:bCs/>
          <w:i/>
          <w:iCs/>
          <w:sz w:val="20"/>
          <w:szCs w:val="20"/>
        </w:rPr>
        <w:t xml:space="preserve"> </w:t>
      </w:r>
      <w:r w:rsidR="004F3D43" w:rsidRPr="00C0520A">
        <w:rPr>
          <w:b/>
          <w:bCs/>
          <w:i/>
          <w:iCs/>
          <w:sz w:val="20"/>
          <w:szCs w:val="20"/>
        </w:rPr>
        <w:t>daca</w:t>
      </w:r>
      <w:r w:rsidR="00B375A4" w:rsidRPr="00C0520A">
        <w:rPr>
          <w:b/>
          <w:bCs/>
          <w:i/>
          <w:iCs/>
          <w:sz w:val="20"/>
          <w:szCs w:val="20"/>
        </w:rPr>
        <w:t xml:space="preserve"> in </w:t>
      </w:r>
      <w:r w:rsidR="004F3D43" w:rsidRPr="00C0520A">
        <w:rPr>
          <w:b/>
          <w:bCs/>
          <w:i/>
          <w:iCs/>
          <w:sz w:val="20"/>
          <w:szCs w:val="20"/>
        </w:rPr>
        <w:t>G</w:t>
      </w:r>
      <w:r w:rsidR="00B375A4" w:rsidRPr="00C0520A">
        <w:rPr>
          <w:b/>
          <w:bCs/>
          <w:i/>
          <w:iCs/>
          <w:sz w:val="20"/>
          <w:szCs w:val="20"/>
        </w:rPr>
        <w:t>ri</w:t>
      </w:r>
      <w:r w:rsidR="004F3D43" w:rsidRPr="00C0520A">
        <w:rPr>
          <w:b/>
          <w:bCs/>
          <w:i/>
          <w:iCs/>
          <w:sz w:val="20"/>
          <w:szCs w:val="20"/>
        </w:rPr>
        <w:t>l</w:t>
      </w:r>
      <w:r w:rsidR="00B375A4" w:rsidRPr="00C0520A">
        <w:rPr>
          <w:b/>
          <w:bCs/>
          <w:i/>
          <w:iCs/>
          <w:sz w:val="20"/>
          <w:szCs w:val="20"/>
        </w:rPr>
        <w:t xml:space="preserve">a de verificare a conformitatii si calitatii PT  </w:t>
      </w:r>
      <w:r w:rsidR="006F73D5" w:rsidRPr="00C0520A">
        <w:rPr>
          <w:b/>
          <w:bCs/>
          <w:i/>
          <w:iCs/>
          <w:sz w:val="20"/>
          <w:szCs w:val="20"/>
        </w:rPr>
        <w:t xml:space="preserve">se </w:t>
      </w:r>
      <w:r w:rsidR="00B375A4" w:rsidRPr="00C0520A">
        <w:rPr>
          <w:b/>
          <w:bCs/>
          <w:i/>
          <w:iCs/>
          <w:sz w:val="20"/>
          <w:szCs w:val="20"/>
        </w:rPr>
        <w:t>bifeaza „ nu ” la sectiunea</w:t>
      </w:r>
      <w:r w:rsidR="006F73D5" w:rsidRPr="00C0520A">
        <w:rPr>
          <w:b/>
          <w:bCs/>
          <w:i/>
          <w:iCs/>
          <w:sz w:val="20"/>
          <w:szCs w:val="20"/>
        </w:rPr>
        <w:t xml:space="preserve"> I</w:t>
      </w:r>
      <w:r w:rsidR="004F3D43" w:rsidRPr="00C0520A">
        <w:rPr>
          <w:b/>
          <w:bCs/>
          <w:i/>
          <w:iCs/>
          <w:sz w:val="20"/>
          <w:szCs w:val="20"/>
        </w:rPr>
        <w:t xml:space="preserve"> sau </w:t>
      </w:r>
      <w:r w:rsidR="006F73D5" w:rsidRPr="00C0520A">
        <w:rPr>
          <w:b/>
          <w:bCs/>
          <w:i/>
          <w:iCs/>
          <w:sz w:val="20"/>
          <w:szCs w:val="20"/>
        </w:rPr>
        <w:t>s</w:t>
      </w:r>
      <w:r w:rsidR="004F3D43" w:rsidRPr="00C0520A">
        <w:rPr>
          <w:b/>
          <w:bCs/>
          <w:i/>
          <w:iCs/>
          <w:sz w:val="20"/>
          <w:szCs w:val="20"/>
        </w:rPr>
        <w:t>e acorda</w:t>
      </w:r>
      <w:r w:rsidR="006F73D5" w:rsidRPr="00C0520A">
        <w:rPr>
          <w:b/>
          <w:bCs/>
          <w:i/>
          <w:iCs/>
          <w:sz w:val="20"/>
          <w:szCs w:val="20"/>
        </w:rPr>
        <w:t xml:space="preserve"> „0”</w:t>
      </w:r>
      <w:r w:rsidR="004F3D43" w:rsidRPr="00C0520A">
        <w:rPr>
          <w:b/>
          <w:bCs/>
          <w:i/>
          <w:iCs/>
          <w:sz w:val="20"/>
          <w:szCs w:val="20"/>
        </w:rPr>
        <w:t xml:space="preserve"> la oricare din criteriile de la sectiunea II.</w:t>
      </w:r>
    </w:p>
    <w:sectPr w:rsidR="00335EA7" w:rsidRPr="00C0520A" w:rsidSect="007A70CC">
      <w:headerReference w:type="default" r:id="rId8"/>
      <w:footerReference w:type="default" r:id="rId9"/>
      <w:pgSz w:w="11906" w:h="16838"/>
      <w:pgMar w:top="1350" w:right="836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3F807" w14:textId="77777777" w:rsidR="007A70CC" w:rsidRDefault="007A70CC" w:rsidP="00920E19">
      <w:pPr>
        <w:spacing w:after="0" w:line="240" w:lineRule="auto"/>
      </w:pPr>
      <w:r>
        <w:separator/>
      </w:r>
    </w:p>
  </w:endnote>
  <w:endnote w:type="continuationSeparator" w:id="0">
    <w:p w14:paraId="2D99BEFF" w14:textId="77777777" w:rsidR="007A70CC" w:rsidRDefault="007A70CC" w:rsidP="0092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156A" w14:textId="340BC3E9" w:rsidR="00C0520A" w:rsidRDefault="00C0520A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677EA3" wp14:editId="37950B28">
          <wp:simplePos x="0" y="0"/>
          <wp:positionH relativeFrom="page">
            <wp:posOffset>914400</wp:posOffset>
          </wp:positionH>
          <wp:positionV relativeFrom="paragraph">
            <wp:posOffset>170815</wp:posOffset>
          </wp:positionV>
          <wp:extent cx="6213475" cy="394335"/>
          <wp:effectExtent l="0" t="0" r="0" b="5715"/>
          <wp:wrapSquare wrapText="bothSides"/>
          <wp:docPr id="35077110" name="Picture 35077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3475" cy="394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D1A11" w14:textId="77777777" w:rsidR="007A70CC" w:rsidRDefault="007A70CC" w:rsidP="00920E19">
      <w:pPr>
        <w:spacing w:after="0" w:line="240" w:lineRule="auto"/>
      </w:pPr>
      <w:r>
        <w:separator/>
      </w:r>
    </w:p>
  </w:footnote>
  <w:footnote w:type="continuationSeparator" w:id="0">
    <w:p w14:paraId="1DB19D95" w14:textId="77777777" w:rsidR="007A70CC" w:rsidRDefault="007A70CC" w:rsidP="0092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F1A6" w14:textId="77777777" w:rsidR="00C0520A" w:rsidRDefault="00920E19" w:rsidP="00F162D0">
    <w:pPr>
      <w:spacing w:after="0"/>
      <w:ind w:left="3600"/>
      <w:jc w:val="both"/>
      <w:rPr>
        <w:b/>
        <w:bCs/>
        <w:sz w:val="18"/>
        <w:szCs w:val="18"/>
      </w:rPr>
    </w:pPr>
    <w:bookmarkStart w:id="8" w:name="_Hlk127187266"/>
    <w:r w:rsidRPr="00F44C6C">
      <w:rPr>
        <w:b/>
        <w:bCs/>
        <w:sz w:val="18"/>
        <w:szCs w:val="18"/>
      </w:rPr>
      <w:t xml:space="preserve">                                                                      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 w:rsidRPr="00F44C6C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ab/>
    </w:r>
  </w:p>
  <w:p w14:paraId="466B71AF" w14:textId="0F2B984E" w:rsidR="00C0520A" w:rsidRDefault="00C0520A" w:rsidP="00C0520A">
    <w:pPr>
      <w:tabs>
        <w:tab w:val="left" w:pos="4410"/>
      </w:tabs>
      <w:spacing w:after="0"/>
      <w:ind w:left="-630" w:hanging="360"/>
      <w:jc w:val="center"/>
      <w:rPr>
        <w:noProof/>
      </w:rPr>
    </w:pPr>
    <w:r>
      <w:rPr>
        <w:noProof/>
      </w:rPr>
      <w:drawing>
        <wp:inline distT="0" distB="0" distL="0" distR="0" wp14:anchorId="167EAA6D" wp14:editId="0E2BFFAD">
          <wp:extent cx="6695105" cy="581025"/>
          <wp:effectExtent l="0" t="0" r="0" b="0"/>
          <wp:docPr id="21418106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9663" cy="6013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C910EE" w14:textId="5B0D46BC" w:rsidR="00C0520A" w:rsidRDefault="00C0520A" w:rsidP="00F162D0">
    <w:pPr>
      <w:spacing w:after="0"/>
      <w:ind w:left="3600"/>
      <w:jc w:val="both"/>
      <w:rPr>
        <w:noProof/>
      </w:rPr>
    </w:pPr>
  </w:p>
  <w:p w14:paraId="6DEDADA5" w14:textId="77777777" w:rsidR="00C0520A" w:rsidRDefault="00C0520A" w:rsidP="00F162D0">
    <w:pPr>
      <w:spacing w:after="0"/>
      <w:ind w:left="3600"/>
      <w:jc w:val="both"/>
      <w:rPr>
        <w:b/>
        <w:bCs/>
        <w:sz w:val="18"/>
        <w:szCs w:val="18"/>
      </w:rPr>
    </w:pPr>
  </w:p>
  <w:p w14:paraId="308D5852" w14:textId="1CEBC385" w:rsidR="00C0520A" w:rsidRDefault="00C0520A" w:rsidP="00F162D0">
    <w:pPr>
      <w:spacing w:after="0"/>
      <w:ind w:left="3600"/>
      <w:jc w:val="both"/>
      <w:rPr>
        <w:b/>
        <w:bCs/>
        <w:sz w:val="18"/>
        <w:szCs w:val="18"/>
      </w:rPr>
    </w:pPr>
  </w:p>
  <w:bookmarkEnd w:id="8"/>
  <w:p w14:paraId="5EACEDAB" w14:textId="77777777" w:rsidR="00920E19" w:rsidRDefault="00920E19" w:rsidP="00F162D0">
    <w:pPr>
      <w:pStyle w:val="Header"/>
      <w:ind w:left="360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FA4"/>
    <w:multiLevelType w:val="hybridMultilevel"/>
    <w:tmpl w:val="4F78004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EE1"/>
    <w:multiLevelType w:val="hybridMultilevel"/>
    <w:tmpl w:val="70C22B9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58C9"/>
    <w:multiLevelType w:val="hybridMultilevel"/>
    <w:tmpl w:val="FFFFFFFF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7641D"/>
    <w:multiLevelType w:val="hybridMultilevel"/>
    <w:tmpl w:val="B5F27D38"/>
    <w:lvl w:ilvl="0" w:tplc="3A54384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C665E"/>
    <w:multiLevelType w:val="hybridMultilevel"/>
    <w:tmpl w:val="4394DF6E"/>
    <w:lvl w:ilvl="0" w:tplc="5F06D2CA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B377D"/>
    <w:multiLevelType w:val="hybridMultilevel"/>
    <w:tmpl w:val="D910EFCA"/>
    <w:lvl w:ilvl="0" w:tplc="9C6ED2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B6841"/>
    <w:multiLevelType w:val="hybridMultilevel"/>
    <w:tmpl w:val="E14E2A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62091">
    <w:abstractNumId w:val="6"/>
  </w:num>
  <w:num w:numId="2" w16cid:durableId="2059670650">
    <w:abstractNumId w:val="5"/>
  </w:num>
  <w:num w:numId="3" w16cid:durableId="624695122">
    <w:abstractNumId w:val="2"/>
  </w:num>
  <w:num w:numId="4" w16cid:durableId="524095496">
    <w:abstractNumId w:val="4"/>
  </w:num>
  <w:num w:numId="5" w16cid:durableId="1284002868">
    <w:abstractNumId w:val="0"/>
  </w:num>
  <w:num w:numId="6" w16cid:durableId="1105727837">
    <w:abstractNumId w:val="3"/>
  </w:num>
  <w:num w:numId="7" w16cid:durableId="30161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0B"/>
    <w:rsid w:val="0000153C"/>
    <w:rsid w:val="0002525D"/>
    <w:rsid w:val="00085977"/>
    <w:rsid w:val="00094EC2"/>
    <w:rsid w:val="00095C99"/>
    <w:rsid w:val="000A5EFF"/>
    <w:rsid w:val="000C2784"/>
    <w:rsid w:val="000D1DE7"/>
    <w:rsid w:val="000D59A5"/>
    <w:rsid w:val="000D631F"/>
    <w:rsid w:val="0010097D"/>
    <w:rsid w:val="00105B33"/>
    <w:rsid w:val="00155F55"/>
    <w:rsid w:val="001766E9"/>
    <w:rsid w:val="00186B03"/>
    <w:rsid w:val="0018727D"/>
    <w:rsid w:val="0018727E"/>
    <w:rsid w:val="001A031B"/>
    <w:rsid w:val="001A469C"/>
    <w:rsid w:val="001C0DDD"/>
    <w:rsid w:val="001E0915"/>
    <w:rsid w:val="001F0F70"/>
    <w:rsid w:val="00200585"/>
    <w:rsid w:val="002064CD"/>
    <w:rsid w:val="002162BF"/>
    <w:rsid w:val="00232720"/>
    <w:rsid w:val="00232FAC"/>
    <w:rsid w:val="00235B8B"/>
    <w:rsid w:val="002507D4"/>
    <w:rsid w:val="00256B54"/>
    <w:rsid w:val="0027660C"/>
    <w:rsid w:val="00285D7D"/>
    <w:rsid w:val="002A406A"/>
    <w:rsid w:val="002B72C0"/>
    <w:rsid w:val="002C7759"/>
    <w:rsid w:val="002E09E1"/>
    <w:rsid w:val="003001D0"/>
    <w:rsid w:val="0032195A"/>
    <w:rsid w:val="003254F7"/>
    <w:rsid w:val="00331D32"/>
    <w:rsid w:val="0033341C"/>
    <w:rsid w:val="00335EA7"/>
    <w:rsid w:val="00340F61"/>
    <w:rsid w:val="00341EF2"/>
    <w:rsid w:val="003468A2"/>
    <w:rsid w:val="00374829"/>
    <w:rsid w:val="003764A7"/>
    <w:rsid w:val="003857C0"/>
    <w:rsid w:val="00393540"/>
    <w:rsid w:val="003A2B2A"/>
    <w:rsid w:val="003A73C8"/>
    <w:rsid w:val="003B5D7A"/>
    <w:rsid w:val="003B61A1"/>
    <w:rsid w:val="003B7AB2"/>
    <w:rsid w:val="003E2B11"/>
    <w:rsid w:val="003F077F"/>
    <w:rsid w:val="00421A4C"/>
    <w:rsid w:val="00437CEC"/>
    <w:rsid w:val="004416F2"/>
    <w:rsid w:val="00446AC5"/>
    <w:rsid w:val="004507BC"/>
    <w:rsid w:val="004526CD"/>
    <w:rsid w:val="004667EC"/>
    <w:rsid w:val="00480C43"/>
    <w:rsid w:val="0048550E"/>
    <w:rsid w:val="004E55BD"/>
    <w:rsid w:val="004F3D43"/>
    <w:rsid w:val="00500592"/>
    <w:rsid w:val="00501901"/>
    <w:rsid w:val="0051519D"/>
    <w:rsid w:val="005216A9"/>
    <w:rsid w:val="005375AC"/>
    <w:rsid w:val="0057015F"/>
    <w:rsid w:val="005744C0"/>
    <w:rsid w:val="00594238"/>
    <w:rsid w:val="005A5406"/>
    <w:rsid w:val="005B7D6D"/>
    <w:rsid w:val="005F1270"/>
    <w:rsid w:val="005F3705"/>
    <w:rsid w:val="005F73D0"/>
    <w:rsid w:val="006075C5"/>
    <w:rsid w:val="00613287"/>
    <w:rsid w:val="00633399"/>
    <w:rsid w:val="00646270"/>
    <w:rsid w:val="00656C10"/>
    <w:rsid w:val="00664F94"/>
    <w:rsid w:val="006650F5"/>
    <w:rsid w:val="00681573"/>
    <w:rsid w:val="00690C95"/>
    <w:rsid w:val="00692E64"/>
    <w:rsid w:val="006C2D1F"/>
    <w:rsid w:val="006C398B"/>
    <w:rsid w:val="006C3FCB"/>
    <w:rsid w:val="006D2E9A"/>
    <w:rsid w:val="006D3773"/>
    <w:rsid w:val="006D77D7"/>
    <w:rsid w:val="006E12FF"/>
    <w:rsid w:val="006E27E9"/>
    <w:rsid w:val="006F3FF2"/>
    <w:rsid w:val="006F73D5"/>
    <w:rsid w:val="00700C74"/>
    <w:rsid w:val="007130F2"/>
    <w:rsid w:val="007143B3"/>
    <w:rsid w:val="00714645"/>
    <w:rsid w:val="00724433"/>
    <w:rsid w:val="00726918"/>
    <w:rsid w:val="00735787"/>
    <w:rsid w:val="00747694"/>
    <w:rsid w:val="00751A7B"/>
    <w:rsid w:val="00764822"/>
    <w:rsid w:val="00780104"/>
    <w:rsid w:val="00782CCD"/>
    <w:rsid w:val="00790398"/>
    <w:rsid w:val="007908A3"/>
    <w:rsid w:val="00791BB1"/>
    <w:rsid w:val="007A70CC"/>
    <w:rsid w:val="007E4C01"/>
    <w:rsid w:val="007E6EC7"/>
    <w:rsid w:val="007E74A3"/>
    <w:rsid w:val="007F76DB"/>
    <w:rsid w:val="00800CDF"/>
    <w:rsid w:val="00804722"/>
    <w:rsid w:val="0081786F"/>
    <w:rsid w:val="008449F5"/>
    <w:rsid w:val="00865552"/>
    <w:rsid w:val="00866A5D"/>
    <w:rsid w:val="00872032"/>
    <w:rsid w:val="0088594A"/>
    <w:rsid w:val="008D2E2E"/>
    <w:rsid w:val="008E19DE"/>
    <w:rsid w:val="008E3607"/>
    <w:rsid w:val="00902315"/>
    <w:rsid w:val="00920E19"/>
    <w:rsid w:val="00947B61"/>
    <w:rsid w:val="009740A5"/>
    <w:rsid w:val="00976EC2"/>
    <w:rsid w:val="00984143"/>
    <w:rsid w:val="0098647B"/>
    <w:rsid w:val="0099179D"/>
    <w:rsid w:val="00996F68"/>
    <w:rsid w:val="009C7BBC"/>
    <w:rsid w:val="009F5615"/>
    <w:rsid w:val="00A3553F"/>
    <w:rsid w:val="00A45614"/>
    <w:rsid w:val="00A52B14"/>
    <w:rsid w:val="00A607C7"/>
    <w:rsid w:val="00A616A8"/>
    <w:rsid w:val="00A66210"/>
    <w:rsid w:val="00A862F7"/>
    <w:rsid w:val="00AB0875"/>
    <w:rsid w:val="00AB3560"/>
    <w:rsid w:val="00AD2F2D"/>
    <w:rsid w:val="00AE3A62"/>
    <w:rsid w:val="00B22F64"/>
    <w:rsid w:val="00B23167"/>
    <w:rsid w:val="00B233DE"/>
    <w:rsid w:val="00B24461"/>
    <w:rsid w:val="00B3250B"/>
    <w:rsid w:val="00B34DBC"/>
    <w:rsid w:val="00B375A4"/>
    <w:rsid w:val="00B45A2C"/>
    <w:rsid w:val="00B534FD"/>
    <w:rsid w:val="00B55BDA"/>
    <w:rsid w:val="00B76CDE"/>
    <w:rsid w:val="00B970B3"/>
    <w:rsid w:val="00BA1D1C"/>
    <w:rsid w:val="00BA4D94"/>
    <w:rsid w:val="00BB29BD"/>
    <w:rsid w:val="00BB365B"/>
    <w:rsid w:val="00BB5360"/>
    <w:rsid w:val="00BF0F6E"/>
    <w:rsid w:val="00BF5E1E"/>
    <w:rsid w:val="00C03933"/>
    <w:rsid w:val="00C0520A"/>
    <w:rsid w:val="00C372CD"/>
    <w:rsid w:val="00C40862"/>
    <w:rsid w:val="00C44792"/>
    <w:rsid w:val="00C54CE6"/>
    <w:rsid w:val="00C552C2"/>
    <w:rsid w:val="00C7592C"/>
    <w:rsid w:val="00C76EC0"/>
    <w:rsid w:val="00CE394C"/>
    <w:rsid w:val="00CF4D1A"/>
    <w:rsid w:val="00D01349"/>
    <w:rsid w:val="00D10722"/>
    <w:rsid w:val="00D2296D"/>
    <w:rsid w:val="00D31CC9"/>
    <w:rsid w:val="00D372EA"/>
    <w:rsid w:val="00D51A50"/>
    <w:rsid w:val="00D647EF"/>
    <w:rsid w:val="00D71EAB"/>
    <w:rsid w:val="00D76F36"/>
    <w:rsid w:val="00D83B83"/>
    <w:rsid w:val="00DC6A54"/>
    <w:rsid w:val="00DC7ED5"/>
    <w:rsid w:val="00DD0C57"/>
    <w:rsid w:val="00DD5029"/>
    <w:rsid w:val="00DD673B"/>
    <w:rsid w:val="00DE13A2"/>
    <w:rsid w:val="00E15779"/>
    <w:rsid w:val="00E352AD"/>
    <w:rsid w:val="00E35864"/>
    <w:rsid w:val="00E42D21"/>
    <w:rsid w:val="00E80E11"/>
    <w:rsid w:val="00E94DDA"/>
    <w:rsid w:val="00E9637E"/>
    <w:rsid w:val="00EB0DFC"/>
    <w:rsid w:val="00EC250B"/>
    <w:rsid w:val="00EC5EE9"/>
    <w:rsid w:val="00EE3441"/>
    <w:rsid w:val="00F14037"/>
    <w:rsid w:val="00F162D0"/>
    <w:rsid w:val="00F2387A"/>
    <w:rsid w:val="00F324E0"/>
    <w:rsid w:val="00F5278C"/>
    <w:rsid w:val="00F71C7D"/>
    <w:rsid w:val="00F8169B"/>
    <w:rsid w:val="00F87AA9"/>
    <w:rsid w:val="00F90810"/>
    <w:rsid w:val="00F97C28"/>
    <w:rsid w:val="00FC3361"/>
    <w:rsid w:val="00FD58BD"/>
    <w:rsid w:val="00FE5681"/>
    <w:rsid w:val="00FE5E39"/>
    <w:rsid w:val="00FF286C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94A95"/>
  <w15:chartTrackingRefBased/>
  <w15:docId w15:val="{B6607B5C-DC33-44FF-966D-7476E06D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25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1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19"/>
    <w:rPr>
      <w:lang w:val="ro-RO"/>
    </w:rPr>
  </w:style>
  <w:style w:type="character" w:customStyle="1" w:styleId="Bodytext1">
    <w:name w:val="Body text|1_"/>
    <w:basedOn w:val="DefaultParagraphFont"/>
    <w:link w:val="Bodytext10"/>
    <w:locked/>
    <w:rsid w:val="00F324E0"/>
  </w:style>
  <w:style w:type="paragraph" w:customStyle="1" w:styleId="Bodytext10">
    <w:name w:val="Body text|1"/>
    <w:basedOn w:val="Normal"/>
    <w:link w:val="Bodytext1"/>
    <w:rsid w:val="00F324E0"/>
    <w:pPr>
      <w:spacing w:after="80" w:line="240" w:lineRule="auto"/>
    </w:pPr>
    <w:rPr>
      <w:lang w:val="en-GB"/>
    </w:r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"/>
    <w:basedOn w:val="Normal"/>
    <w:link w:val="ListParagraphChar"/>
    <w:uiPriority w:val="34"/>
    <w:qFormat/>
    <w:rsid w:val="00F162D0"/>
    <w:pPr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locked/>
    <w:rsid w:val="00F162D0"/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9E3B0-FC57-43BF-8FE1-CDFE8CF6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 Stan</dc:creator>
  <cp:keywords/>
  <dc:description/>
  <cp:lastModifiedBy>Silviu Stan</cp:lastModifiedBy>
  <cp:revision>11</cp:revision>
  <cp:lastPrinted>2024-03-15T09:42:00Z</cp:lastPrinted>
  <dcterms:created xsi:type="dcterms:W3CDTF">2023-07-07T11:09:00Z</dcterms:created>
  <dcterms:modified xsi:type="dcterms:W3CDTF">2024-03-15T09:43:00Z</dcterms:modified>
</cp:coreProperties>
</file>